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530"/>
        <w:gridCol w:w="1256"/>
        <w:gridCol w:w="1453"/>
        <w:gridCol w:w="1719"/>
        <w:gridCol w:w="2003"/>
        <w:gridCol w:w="2178"/>
        <w:gridCol w:w="1811"/>
      </w:tblGrid>
      <w:tr w:rsidR="006A6FB0" w:rsidRPr="00C26B25" w:rsidTr="00F4477D">
        <w:trPr>
          <w:trHeight w:val="1692"/>
        </w:trPr>
        <w:tc>
          <w:tcPr>
            <w:tcW w:w="2530" w:type="dxa"/>
          </w:tcPr>
          <w:p w:rsidR="006A6FB0" w:rsidRPr="00C26B25" w:rsidRDefault="006A6FB0" w:rsidP="00F4477D">
            <w:pPr>
              <w:spacing w:line="240" w:lineRule="auto"/>
              <w:rPr>
                <w:rFonts w:ascii="Times New Roman" w:hAnsi="Times New Roman" w:cs="Times New Roman"/>
                <w:sz w:val="18"/>
                <w:szCs w:val="18"/>
              </w:rPr>
            </w:pPr>
            <w:r w:rsidRPr="00C26B25">
              <w:rPr>
                <w:rFonts w:ascii="Times New Roman" w:hAnsi="Times New Roman" w:cs="Times New Roman"/>
                <w:noProof/>
                <w:sz w:val="18"/>
                <w:szCs w:val="18"/>
                <w:lang w:val="id-ID" w:eastAsia="id-ID"/>
              </w:rPr>
              <w:drawing>
                <wp:anchor distT="0" distB="0" distL="114300" distR="114300" simplePos="0" relativeHeight="251659264" behindDoc="0" locked="0" layoutInCell="1" allowOverlap="1">
                  <wp:simplePos x="0" y="0"/>
                  <wp:positionH relativeFrom="column">
                    <wp:posOffset>247650</wp:posOffset>
                  </wp:positionH>
                  <wp:positionV relativeFrom="paragraph">
                    <wp:posOffset>88900</wp:posOffset>
                  </wp:positionV>
                  <wp:extent cx="838200" cy="8382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838200"/>
                          </a:xfrm>
                          <a:prstGeom prst="rect">
                            <a:avLst/>
                          </a:prstGeom>
                          <a:noFill/>
                          <a:ln>
                            <a:noFill/>
                          </a:ln>
                        </pic:spPr>
                      </pic:pic>
                    </a:graphicData>
                  </a:graphic>
                </wp:anchor>
              </w:drawing>
            </w:r>
          </w:p>
        </w:tc>
        <w:tc>
          <w:tcPr>
            <w:tcW w:w="10420" w:type="dxa"/>
            <w:gridSpan w:val="6"/>
          </w:tcPr>
          <w:p w:rsidR="006A6FB0" w:rsidRPr="00C26B25" w:rsidRDefault="006A6FB0" w:rsidP="00F4477D">
            <w:pPr>
              <w:spacing w:line="240" w:lineRule="auto"/>
              <w:jc w:val="center"/>
              <w:rPr>
                <w:rFonts w:ascii="Times New Roman" w:hAnsi="Times New Roman" w:cs="Times New Roman"/>
                <w:b/>
                <w:sz w:val="18"/>
                <w:szCs w:val="18"/>
                <w:lang w:val="id-ID"/>
              </w:rPr>
            </w:pPr>
          </w:p>
          <w:p w:rsidR="006A6FB0" w:rsidRPr="00C26B25" w:rsidRDefault="006A6FB0" w:rsidP="00F4477D">
            <w:pPr>
              <w:spacing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UNIVERSITAS BUMIGORA</w:t>
            </w:r>
          </w:p>
          <w:p w:rsidR="006A6FB0" w:rsidRPr="00C26B25" w:rsidRDefault="006A6FB0" w:rsidP="00F4477D">
            <w:pPr>
              <w:spacing w:line="240" w:lineRule="auto"/>
              <w:jc w:val="center"/>
              <w:rPr>
                <w:rFonts w:ascii="Times New Roman" w:hAnsi="Times New Roman" w:cs="Times New Roman"/>
                <w:b/>
                <w:sz w:val="18"/>
                <w:szCs w:val="18"/>
                <w:lang w:val="id-ID"/>
              </w:rPr>
            </w:pPr>
            <w:r w:rsidRPr="00C26B25">
              <w:rPr>
                <w:rFonts w:ascii="Times New Roman" w:hAnsi="Times New Roman" w:cs="Times New Roman"/>
                <w:b/>
                <w:sz w:val="18"/>
                <w:szCs w:val="18"/>
              </w:rPr>
              <w:t xml:space="preserve">FAKULTAS </w:t>
            </w:r>
            <w:r w:rsidRPr="00C26B25">
              <w:rPr>
                <w:rFonts w:ascii="Times New Roman" w:hAnsi="Times New Roman" w:cs="Times New Roman"/>
                <w:b/>
                <w:sz w:val="18"/>
                <w:szCs w:val="18"/>
                <w:lang w:val="id-ID"/>
              </w:rPr>
              <w:t>SOSIAL DAN HUMANIORA</w:t>
            </w:r>
          </w:p>
          <w:p w:rsidR="006A6FB0" w:rsidRPr="00C26B25" w:rsidRDefault="006A6FB0" w:rsidP="00F4477D">
            <w:pPr>
              <w:spacing w:line="240" w:lineRule="auto"/>
              <w:jc w:val="center"/>
              <w:rPr>
                <w:rFonts w:ascii="Times New Roman" w:hAnsi="Times New Roman" w:cs="Times New Roman"/>
                <w:b/>
                <w:sz w:val="18"/>
                <w:szCs w:val="18"/>
                <w:lang w:val="id-ID"/>
              </w:rPr>
            </w:pPr>
            <w:r w:rsidRPr="00C26B25">
              <w:rPr>
                <w:rFonts w:ascii="Times New Roman" w:hAnsi="Times New Roman" w:cs="Times New Roman"/>
                <w:b/>
                <w:sz w:val="18"/>
                <w:szCs w:val="18"/>
              </w:rPr>
              <w:t xml:space="preserve">PROGRAM STUDI S1 </w:t>
            </w:r>
            <w:r w:rsidRPr="00C26B25">
              <w:rPr>
                <w:rFonts w:ascii="Times New Roman" w:hAnsi="Times New Roman" w:cs="Times New Roman"/>
                <w:b/>
                <w:sz w:val="18"/>
                <w:szCs w:val="18"/>
                <w:lang w:val="id-ID"/>
              </w:rPr>
              <w:t>AKUNTANSI</w:t>
            </w:r>
          </w:p>
        </w:tc>
      </w:tr>
      <w:tr w:rsidR="006A6FB0" w:rsidRPr="00C26B25" w:rsidTr="00F4477D">
        <w:tc>
          <w:tcPr>
            <w:tcW w:w="12950" w:type="dxa"/>
            <w:gridSpan w:val="7"/>
          </w:tcPr>
          <w:p w:rsidR="006A6FB0" w:rsidRPr="00C26B25" w:rsidRDefault="006A6FB0" w:rsidP="00F4477D">
            <w:pPr>
              <w:spacing w:before="24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RENCANA PEMBELAJARAN SEMESTER</w:t>
            </w:r>
          </w:p>
        </w:tc>
      </w:tr>
      <w:tr w:rsidR="006A6FB0" w:rsidRPr="00C26B25" w:rsidTr="00F4477D">
        <w:tc>
          <w:tcPr>
            <w:tcW w:w="3786" w:type="dxa"/>
            <w:gridSpan w:val="2"/>
          </w:tcPr>
          <w:p w:rsidR="006A6FB0" w:rsidRPr="00C26B25" w:rsidRDefault="006A6FB0" w:rsidP="00F4477D">
            <w:pPr>
              <w:spacing w:before="240" w:line="240" w:lineRule="auto"/>
              <w:rPr>
                <w:rFonts w:ascii="Times New Roman" w:hAnsi="Times New Roman" w:cs="Times New Roman"/>
                <w:b/>
                <w:sz w:val="18"/>
                <w:szCs w:val="18"/>
              </w:rPr>
            </w:pPr>
            <w:r w:rsidRPr="00C26B25">
              <w:rPr>
                <w:rFonts w:ascii="Times New Roman" w:hAnsi="Times New Roman" w:cs="Times New Roman"/>
                <w:b/>
                <w:sz w:val="18"/>
                <w:szCs w:val="18"/>
              </w:rPr>
              <w:t xml:space="preserve">Mata </w:t>
            </w:r>
            <w:proofErr w:type="spellStart"/>
            <w:r w:rsidRPr="00C26B25">
              <w:rPr>
                <w:rFonts w:ascii="Times New Roman" w:hAnsi="Times New Roman" w:cs="Times New Roman"/>
                <w:b/>
                <w:sz w:val="18"/>
                <w:szCs w:val="18"/>
              </w:rPr>
              <w:t>Kuliah</w:t>
            </w:r>
            <w:proofErr w:type="spellEnd"/>
          </w:p>
        </w:tc>
        <w:tc>
          <w:tcPr>
            <w:tcW w:w="1453" w:type="dxa"/>
          </w:tcPr>
          <w:p w:rsidR="006A6FB0" w:rsidRPr="00C26B25" w:rsidRDefault="006A6FB0" w:rsidP="00F4477D">
            <w:pPr>
              <w:spacing w:before="240" w:line="240" w:lineRule="auto"/>
              <w:rPr>
                <w:rFonts w:ascii="Times New Roman" w:hAnsi="Times New Roman" w:cs="Times New Roman"/>
                <w:b/>
                <w:sz w:val="18"/>
                <w:szCs w:val="18"/>
              </w:rPr>
            </w:pPr>
            <w:r w:rsidRPr="00C26B25">
              <w:rPr>
                <w:rFonts w:ascii="Times New Roman" w:hAnsi="Times New Roman" w:cs="Times New Roman"/>
                <w:b/>
                <w:sz w:val="18"/>
                <w:szCs w:val="18"/>
              </w:rPr>
              <w:t>KODE</w:t>
            </w:r>
          </w:p>
        </w:tc>
        <w:tc>
          <w:tcPr>
            <w:tcW w:w="1719" w:type="dxa"/>
          </w:tcPr>
          <w:p w:rsidR="006A6FB0" w:rsidRPr="00C26B25" w:rsidRDefault="006A6FB0" w:rsidP="00F4477D">
            <w:pPr>
              <w:spacing w:before="240" w:line="240" w:lineRule="auto"/>
              <w:rPr>
                <w:rFonts w:ascii="Times New Roman" w:hAnsi="Times New Roman" w:cs="Times New Roman"/>
                <w:b/>
                <w:sz w:val="18"/>
                <w:szCs w:val="18"/>
              </w:rPr>
            </w:pPr>
            <w:proofErr w:type="spellStart"/>
            <w:r w:rsidRPr="00C26B25">
              <w:rPr>
                <w:rFonts w:ascii="Times New Roman" w:hAnsi="Times New Roman" w:cs="Times New Roman"/>
                <w:b/>
                <w:sz w:val="18"/>
                <w:szCs w:val="18"/>
              </w:rPr>
              <w:t>Rumpun</w:t>
            </w:r>
            <w:proofErr w:type="spellEnd"/>
            <w:r w:rsidRPr="00C26B25">
              <w:rPr>
                <w:rFonts w:ascii="Times New Roman" w:hAnsi="Times New Roman" w:cs="Times New Roman"/>
                <w:b/>
                <w:sz w:val="18"/>
                <w:szCs w:val="18"/>
              </w:rPr>
              <w:t xml:space="preserve"> MK:</w:t>
            </w:r>
          </w:p>
        </w:tc>
        <w:tc>
          <w:tcPr>
            <w:tcW w:w="2003" w:type="dxa"/>
          </w:tcPr>
          <w:p w:rsidR="006A6FB0" w:rsidRPr="00C26B25" w:rsidRDefault="006A6FB0" w:rsidP="00F4477D">
            <w:pPr>
              <w:spacing w:before="24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BOBOT (</w:t>
            </w:r>
            <w:proofErr w:type="spellStart"/>
            <w:r w:rsidRPr="00C26B25">
              <w:rPr>
                <w:rFonts w:ascii="Times New Roman" w:hAnsi="Times New Roman" w:cs="Times New Roman"/>
                <w:b/>
                <w:sz w:val="18"/>
                <w:szCs w:val="18"/>
              </w:rPr>
              <w:t>sks</w:t>
            </w:r>
            <w:proofErr w:type="spellEnd"/>
            <w:r w:rsidRPr="00C26B25">
              <w:rPr>
                <w:rFonts w:ascii="Times New Roman" w:hAnsi="Times New Roman" w:cs="Times New Roman"/>
                <w:b/>
                <w:sz w:val="18"/>
                <w:szCs w:val="18"/>
              </w:rPr>
              <w:t>):</w:t>
            </w:r>
          </w:p>
        </w:tc>
        <w:tc>
          <w:tcPr>
            <w:tcW w:w="2178" w:type="dxa"/>
          </w:tcPr>
          <w:p w:rsidR="006A6FB0" w:rsidRPr="00C26B25" w:rsidRDefault="006A6FB0" w:rsidP="00F4477D">
            <w:pPr>
              <w:spacing w:before="24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SEMESTER</w:t>
            </w:r>
          </w:p>
        </w:tc>
        <w:tc>
          <w:tcPr>
            <w:tcW w:w="1811" w:type="dxa"/>
          </w:tcPr>
          <w:p w:rsidR="006A6FB0" w:rsidRPr="00C26B25" w:rsidRDefault="006A6FB0" w:rsidP="00F4477D">
            <w:pPr>
              <w:spacing w:before="240" w:line="240" w:lineRule="auto"/>
              <w:jc w:val="center"/>
              <w:rPr>
                <w:rFonts w:ascii="Times New Roman" w:hAnsi="Times New Roman" w:cs="Times New Roman"/>
                <w:b/>
                <w:sz w:val="18"/>
                <w:szCs w:val="18"/>
              </w:rPr>
            </w:pPr>
            <w:proofErr w:type="spellStart"/>
            <w:r w:rsidRPr="00C26B25">
              <w:rPr>
                <w:rFonts w:ascii="Times New Roman" w:hAnsi="Times New Roman" w:cs="Times New Roman"/>
                <w:b/>
                <w:sz w:val="18"/>
                <w:szCs w:val="18"/>
              </w:rPr>
              <w:t>Tgl</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Penyusunan</w:t>
            </w:r>
            <w:proofErr w:type="spellEnd"/>
          </w:p>
        </w:tc>
      </w:tr>
      <w:tr w:rsidR="006A6FB0" w:rsidRPr="00C26B25" w:rsidTr="00F4477D">
        <w:trPr>
          <w:trHeight w:val="710"/>
        </w:trPr>
        <w:tc>
          <w:tcPr>
            <w:tcW w:w="3786" w:type="dxa"/>
            <w:gridSpan w:val="2"/>
          </w:tcPr>
          <w:p w:rsidR="006A6FB0" w:rsidRPr="00C26B25" w:rsidRDefault="006A6FB0" w:rsidP="006A6FB0">
            <w:pPr>
              <w:spacing w:before="240"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Akuntansi Sektor Publik</w:t>
            </w:r>
          </w:p>
        </w:tc>
        <w:tc>
          <w:tcPr>
            <w:tcW w:w="1453" w:type="dxa"/>
            <w:vAlign w:val="center"/>
          </w:tcPr>
          <w:p w:rsidR="006A6FB0" w:rsidRPr="00C26B25" w:rsidRDefault="006A6FB0" w:rsidP="00F4477D">
            <w:pPr>
              <w:spacing w:before="240" w:line="240" w:lineRule="auto"/>
              <w:rPr>
                <w:rFonts w:ascii="Times New Roman" w:hAnsi="Times New Roman" w:cs="Times New Roman"/>
                <w:sz w:val="18"/>
                <w:szCs w:val="18"/>
              </w:rPr>
            </w:pPr>
            <w:r w:rsidRPr="00C26B25">
              <w:rPr>
                <w:rFonts w:ascii="Times New Roman" w:hAnsi="Times New Roman" w:cs="Times New Roman"/>
                <w:sz w:val="18"/>
                <w:szCs w:val="18"/>
                <w:highlight w:val="magenta"/>
              </w:rPr>
              <w:t>DSPK210103</w:t>
            </w:r>
          </w:p>
        </w:tc>
        <w:tc>
          <w:tcPr>
            <w:tcW w:w="1719" w:type="dxa"/>
          </w:tcPr>
          <w:p w:rsidR="006A6FB0" w:rsidRPr="00C26B25" w:rsidRDefault="006A6FB0" w:rsidP="00F4477D">
            <w:pPr>
              <w:spacing w:before="240" w:line="240" w:lineRule="auto"/>
              <w:rPr>
                <w:rFonts w:ascii="Times New Roman" w:hAnsi="Times New Roman" w:cs="Times New Roman"/>
                <w:sz w:val="18"/>
                <w:szCs w:val="18"/>
              </w:rPr>
            </w:pPr>
            <w:r w:rsidRPr="00C26B25">
              <w:rPr>
                <w:rFonts w:ascii="Times New Roman" w:hAnsi="Times New Roman" w:cs="Times New Roman"/>
                <w:sz w:val="18"/>
                <w:szCs w:val="18"/>
              </w:rPr>
              <w:t xml:space="preserve">Mata </w:t>
            </w:r>
            <w:proofErr w:type="spellStart"/>
            <w:r w:rsidRPr="00C26B25">
              <w:rPr>
                <w:rFonts w:ascii="Times New Roman" w:hAnsi="Times New Roman" w:cs="Times New Roman"/>
                <w:sz w:val="18"/>
                <w:szCs w:val="18"/>
              </w:rPr>
              <w:t>KuliahWajib</w:t>
            </w:r>
            <w:proofErr w:type="spellEnd"/>
          </w:p>
        </w:tc>
        <w:tc>
          <w:tcPr>
            <w:tcW w:w="2003" w:type="dxa"/>
          </w:tcPr>
          <w:p w:rsidR="006A6FB0" w:rsidRPr="00C26B25" w:rsidRDefault="006A6FB0" w:rsidP="00F4477D">
            <w:pPr>
              <w:spacing w:before="240"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lang w:val="id-ID"/>
              </w:rPr>
              <w:t>3</w:t>
            </w:r>
          </w:p>
        </w:tc>
        <w:tc>
          <w:tcPr>
            <w:tcW w:w="2178" w:type="dxa"/>
          </w:tcPr>
          <w:p w:rsidR="006A6FB0" w:rsidRPr="00C26B25" w:rsidRDefault="006A6FB0" w:rsidP="00F4477D">
            <w:pPr>
              <w:spacing w:before="240"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lang w:val="id-ID"/>
              </w:rPr>
              <w:t>VI</w:t>
            </w:r>
          </w:p>
        </w:tc>
        <w:tc>
          <w:tcPr>
            <w:tcW w:w="1811" w:type="dxa"/>
          </w:tcPr>
          <w:p w:rsidR="006A6FB0" w:rsidRPr="00C26B25" w:rsidRDefault="006A6FB0" w:rsidP="006A6FB0">
            <w:pPr>
              <w:spacing w:before="240" w:line="240" w:lineRule="auto"/>
              <w:jc w:val="center"/>
              <w:rPr>
                <w:rFonts w:ascii="Times New Roman" w:hAnsi="Times New Roman" w:cs="Times New Roman"/>
                <w:sz w:val="18"/>
                <w:szCs w:val="18"/>
              </w:rPr>
            </w:pPr>
            <w:r w:rsidRPr="00C26B25">
              <w:rPr>
                <w:rFonts w:ascii="Times New Roman" w:hAnsi="Times New Roman" w:cs="Times New Roman"/>
                <w:sz w:val="18"/>
                <w:szCs w:val="18"/>
                <w:lang w:val="id-ID"/>
              </w:rPr>
              <w:t>24 Mei</w:t>
            </w:r>
            <w:r w:rsidRPr="00C26B25">
              <w:rPr>
                <w:rFonts w:ascii="Times New Roman" w:hAnsi="Times New Roman" w:cs="Times New Roman"/>
                <w:sz w:val="18"/>
                <w:szCs w:val="18"/>
              </w:rPr>
              <w:t xml:space="preserve"> 2019</w:t>
            </w:r>
          </w:p>
        </w:tc>
      </w:tr>
      <w:tr w:rsidR="006A6FB0" w:rsidRPr="00C26B25" w:rsidTr="00F4477D">
        <w:tc>
          <w:tcPr>
            <w:tcW w:w="3786" w:type="dxa"/>
            <w:gridSpan w:val="2"/>
            <w:vMerge w:val="restart"/>
          </w:tcPr>
          <w:p w:rsidR="006A6FB0" w:rsidRPr="00C26B25" w:rsidRDefault="006A6FB0" w:rsidP="006A6FB0">
            <w:pPr>
              <w:spacing w:before="240" w:line="240" w:lineRule="auto"/>
              <w:rPr>
                <w:rFonts w:ascii="Times New Roman" w:hAnsi="Times New Roman" w:cs="Times New Roman"/>
                <w:b/>
                <w:sz w:val="18"/>
                <w:szCs w:val="18"/>
              </w:rPr>
            </w:pPr>
            <w:r w:rsidRPr="00C26B25">
              <w:rPr>
                <w:rFonts w:ascii="Times New Roman" w:hAnsi="Times New Roman" w:cs="Times New Roman"/>
                <w:b/>
                <w:sz w:val="18"/>
                <w:szCs w:val="18"/>
              </w:rPr>
              <w:t>OTORISASI</w:t>
            </w:r>
          </w:p>
        </w:tc>
        <w:tc>
          <w:tcPr>
            <w:tcW w:w="3172" w:type="dxa"/>
            <w:gridSpan w:val="2"/>
          </w:tcPr>
          <w:p w:rsidR="006A6FB0" w:rsidRPr="00C26B25" w:rsidRDefault="006A6FB0" w:rsidP="00F4477D">
            <w:pPr>
              <w:spacing w:before="240" w:line="240" w:lineRule="auto"/>
              <w:jc w:val="center"/>
              <w:rPr>
                <w:rFonts w:ascii="Times New Roman" w:hAnsi="Times New Roman" w:cs="Times New Roman"/>
                <w:b/>
                <w:sz w:val="18"/>
                <w:szCs w:val="18"/>
              </w:rPr>
            </w:pPr>
            <w:proofErr w:type="spellStart"/>
            <w:r w:rsidRPr="00C26B25">
              <w:rPr>
                <w:rFonts w:ascii="Times New Roman" w:hAnsi="Times New Roman" w:cs="Times New Roman"/>
                <w:b/>
                <w:sz w:val="18"/>
                <w:szCs w:val="18"/>
              </w:rPr>
              <w:t>Dosen</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Pengembang</w:t>
            </w:r>
            <w:proofErr w:type="spellEnd"/>
            <w:r w:rsidRPr="00C26B25">
              <w:rPr>
                <w:rFonts w:ascii="Times New Roman" w:hAnsi="Times New Roman" w:cs="Times New Roman"/>
                <w:b/>
                <w:sz w:val="18"/>
                <w:szCs w:val="18"/>
              </w:rPr>
              <w:t xml:space="preserve"> RPS</w:t>
            </w:r>
          </w:p>
        </w:tc>
        <w:tc>
          <w:tcPr>
            <w:tcW w:w="4181" w:type="dxa"/>
            <w:gridSpan w:val="2"/>
          </w:tcPr>
          <w:p w:rsidR="006A6FB0" w:rsidRPr="00C26B25" w:rsidRDefault="006A6FB0" w:rsidP="00F4477D">
            <w:pPr>
              <w:spacing w:before="240" w:line="240" w:lineRule="auto"/>
              <w:jc w:val="center"/>
              <w:rPr>
                <w:rFonts w:ascii="Times New Roman" w:hAnsi="Times New Roman" w:cs="Times New Roman"/>
                <w:b/>
                <w:sz w:val="18"/>
                <w:szCs w:val="18"/>
              </w:rPr>
            </w:pPr>
            <w:proofErr w:type="spellStart"/>
            <w:r w:rsidRPr="00C26B25">
              <w:rPr>
                <w:rFonts w:ascii="Times New Roman" w:hAnsi="Times New Roman" w:cs="Times New Roman"/>
                <w:b/>
                <w:sz w:val="18"/>
                <w:szCs w:val="18"/>
              </w:rPr>
              <w:t>Koordinator</w:t>
            </w:r>
            <w:proofErr w:type="spellEnd"/>
            <w:r w:rsidRPr="00C26B25">
              <w:rPr>
                <w:rFonts w:ascii="Times New Roman" w:hAnsi="Times New Roman" w:cs="Times New Roman"/>
                <w:b/>
                <w:sz w:val="18"/>
                <w:szCs w:val="18"/>
              </w:rPr>
              <w:t xml:space="preserve"> RMK</w:t>
            </w:r>
          </w:p>
        </w:tc>
        <w:tc>
          <w:tcPr>
            <w:tcW w:w="1811" w:type="dxa"/>
          </w:tcPr>
          <w:p w:rsidR="006A6FB0" w:rsidRPr="00C26B25" w:rsidRDefault="006A6FB0" w:rsidP="00F4477D">
            <w:pPr>
              <w:spacing w:before="240" w:line="240" w:lineRule="auto"/>
              <w:jc w:val="center"/>
              <w:rPr>
                <w:rFonts w:ascii="Times New Roman" w:hAnsi="Times New Roman" w:cs="Times New Roman"/>
                <w:b/>
                <w:sz w:val="18"/>
                <w:szCs w:val="18"/>
              </w:rPr>
            </w:pPr>
            <w:proofErr w:type="spellStart"/>
            <w:r w:rsidRPr="00C26B25">
              <w:rPr>
                <w:rFonts w:ascii="Times New Roman" w:hAnsi="Times New Roman" w:cs="Times New Roman"/>
                <w:b/>
                <w:sz w:val="18"/>
                <w:szCs w:val="18"/>
              </w:rPr>
              <w:t>Kaprodi</w:t>
            </w:r>
            <w:proofErr w:type="spellEnd"/>
          </w:p>
        </w:tc>
      </w:tr>
      <w:tr w:rsidR="006A6FB0" w:rsidRPr="00C26B25" w:rsidTr="00F4477D">
        <w:tc>
          <w:tcPr>
            <w:tcW w:w="3786" w:type="dxa"/>
            <w:gridSpan w:val="2"/>
            <w:vMerge/>
          </w:tcPr>
          <w:p w:rsidR="006A6FB0" w:rsidRPr="00C26B25" w:rsidRDefault="006A6FB0" w:rsidP="00F4477D">
            <w:pPr>
              <w:spacing w:before="240" w:line="240" w:lineRule="auto"/>
              <w:rPr>
                <w:rFonts w:ascii="Times New Roman" w:hAnsi="Times New Roman" w:cs="Times New Roman"/>
                <w:b/>
                <w:sz w:val="18"/>
                <w:szCs w:val="18"/>
              </w:rPr>
            </w:pPr>
          </w:p>
        </w:tc>
        <w:tc>
          <w:tcPr>
            <w:tcW w:w="3172" w:type="dxa"/>
            <w:gridSpan w:val="2"/>
            <w:tcBorders>
              <w:bottom w:val="single" w:sz="4" w:space="0" w:color="auto"/>
            </w:tcBorders>
          </w:tcPr>
          <w:p w:rsidR="006A6FB0" w:rsidRPr="00C26B25" w:rsidRDefault="006A6FB0" w:rsidP="00F4477D">
            <w:pPr>
              <w:spacing w:before="240" w:line="240" w:lineRule="auto"/>
              <w:jc w:val="center"/>
              <w:rPr>
                <w:rFonts w:ascii="Times New Roman" w:hAnsi="Times New Roman" w:cs="Times New Roman"/>
                <w:b/>
                <w:sz w:val="18"/>
                <w:szCs w:val="18"/>
                <w:lang w:val="id-ID"/>
              </w:rPr>
            </w:pPr>
            <w:proofErr w:type="spellStart"/>
            <w:r w:rsidRPr="00C26B25">
              <w:rPr>
                <w:rFonts w:ascii="Times New Roman" w:hAnsi="Times New Roman" w:cs="Times New Roman"/>
                <w:sz w:val="18"/>
                <w:szCs w:val="18"/>
              </w:rPr>
              <w:t>TandaTangan</w:t>
            </w:r>
            <w:proofErr w:type="spellEnd"/>
          </w:p>
          <w:p w:rsidR="006A6FB0" w:rsidRPr="00C26B25" w:rsidRDefault="006A6FB0" w:rsidP="00F4477D">
            <w:pPr>
              <w:spacing w:before="240" w:line="240" w:lineRule="auto"/>
              <w:jc w:val="center"/>
              <w:rPr>
                <w:rFonts w:ascii="Times New Roman" w:hAnsi="Times New Roman" w:cs="Times New Roman"/>
                <w:b/>
                <w:sz w:val="18"/>
                <w:szCs w:val="18"/>
                <w:lang w:val="id-ID"/>
              </w:rPr>
            </w:pPr>
          </w:p>
          <w:p w:rsidR="006A6FB0" w:rsidRPr="00C26B25" w:rsidRDefault="006A6FB0" w:rsidP="00F4477D">
            <w:pPr>
              <w:spacing w:before="240" w:line="240" w:lineRule="auto"/>
              <w:jc w:val="center"/>
              <w:rPr>
                <w:rFonts w:ascii="Times New Roman" w:hAnsi="Times New Roman" w:cs="Times New Roman"/>
                <w:b/>
                <w:sz w:val="18"/>
                <w:szCs w:val="18"/>
                <w:lang w:val="id-ID"/>
              </w:rPr>
            </w:pPr>
          </w:p>
        </w:tc>
        <w:tc>
          <w:tcPr>
            <w:tcW w:w="4181" w:type="dxa"/>
            <w:gridSpan w:val="2"/>
            <w:tcBorders>
              <w:bottom w:val="single" w:sz="4" w:space="0" w:color="auto"/>
            </w:tcBorders>
          </w:tcPr>
          <w:p w:rsidR="006A6FB0" w:rsidRPr="00C26B25" w:rsidRDefault="006A6FB0" w:rsidP="00F4477D">
            <w:pPr>
              <w:spacing w:before="240" w:line="240" w:lineRule="auto"/>
              <w:jc w:val="center"/>
              <w:rPr>
                <w:rFonts w:ascii="Times New Roman" w:hAnsi="Times New Roman" w:cs="Times New Roman"/>
                <w:sz w:val="18"/>
                <w:szCs w:val="18"/>
              </w:rPr>
            </w:pPr>
            <w:proofErr w:type="spellStart"/>
            <w:r w:rsidRPr="00C26B25">
              <w:rPr>
                <w:rFonts w:ascii="Times New Roman" w:hAnsi="Times New Roman" w:cs="Times New Roman"/>
                <w:sz w:val="18"/>
                <w:szCs w:val="18"/>
              </w:rPr>
              <w:t>TandaTangan</w:t>
            </w:r>
            <w:proofErr w:type="spellEnd"/>
          </w:p>
        </w:tc>
        <w:tc>
          <w:tcPr>
            <w:tcW w:w="1811" w:type="dxa"/>
            <w:tcBorders>
              <w:bottom w:val="single" w:sz="4" w:space="0" w:color="auto"/>
            </w:tcBorders>
          </w:tcPr>
          <w:p w:rsidR="006A6FB0" w:rsidRPr="00C26B25" w:rsidRDefault="006A6FB0" w:rsidP="00F4477D">
            <w:pPr>
              <w:spacing w:before="240" w:line="240" w:lineRule="auto"/>
              <w:jc w:val="center"/>
              <w:rPr>
                <w:rFonts w:ascii="Times New Roman" w:hAnsi="Times New Roman" w:cs="Times New Roman"/>
                <w:sz w:val="18"/>
                <w:szCs w:val="18"/>
              </w:rPr>
            </w:pPr>
            <w:proofErr w:type="spellStart"/>
            <w:r w:rsidRPr="00C26B25">
              <w:rPr>
                <w:rFonts w:ascii="Times New Roman" w:hAnsi="Times New Roman" w:cs="Times New Roman"/>
                <w:sz w:val="18"/>
                <w:szCs w:val="18"/>
              </w:rPr>
              <w:t>TandaTangan</w:t>
            </w:r>
            <w:proofErr w:type="spellEnd"/>
          </w:p>
        </w:tc>
      </w:tr>
      <w:tr w:rsidR="006A6FB0" w:rsidRPr="00C26B25" w:rsidTr="00F4477D">
        <w:tc>
          <w:tcPr>
            <w:tcW w:w="3786" w:type="dxa"/>
            <w:gridSpan w:val="2"/>
            <w:vMerge w:val="restart"/>
          </w:tcPr>
          <w:p w:rsidR="006A6FB0" w:rsidRPr="00C26B25" w:rsidRDefault="006A6FB0" w:rsidP="00F4477D">
            <w:pPr>
              <w:spacing w:line="240" w:lineRule="auto"/>
              <w:rPr>
                <w:rFonts w:ascii="Times New Roman" w:hAnsi="Times New Roman" w:cs="Times New Roman"/>
                <w:b/>
                <w:sz w:val="18"/>
                <w:szCs w:val="18"/>
              </w:rPr>
            </w:pPr>
            <w:proofErr w:type="spellStart"/>
            <w:r w:rsidRPr="00C26B25">
              <w:rPr>
                <w:rFonts w:ascii="Times New Roman" w:hAnsi="Times New Roman" w:cs="Times New Roman"/>
                <w:b/>
                <w:sz w:val="18"/>
                <w:szCs w:val="18"/>
              </w:rPr>
              <w:t>Capaian</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Pembelajaran</w:t>
            </w:r>
            <w:proofErr w:type="spellEnd"/>
            <w:r w:rsidRPr="00C26B25">
              <w:rPr>
                <w:rFonts w:ascii="Times New Roman" w:hAnsi="Times New Roman" w:cs="Times New Roman"/>
                <w:b/>
                <w:sz w:val="18"/>
                <w:szCs w:val="18"/>
              </w:rPr>
              <w:t xml:space="preserve"> (CP)</w:t>
            </w:r>
          </w:p>
        </w:tc>
        <w:tc>
          <w:tcPr>
            <w:tcW w:w="9164" w:type="dxa"/>
            <w:gridSpan w:val="5"/>
            <w:tcBorders>
              <w:top w:val="single" w:sz="4" w:space="0" w:color="auto"/>
              <w:bottom w:val="single" w:sz="4" w:space="0" w:color="auto"/>
            </w:tcBorders>
          </w:tcPr>
          <w:p w:rsidR="006A6FB0" w:rsidRPr="00C26B25" w:rsidRDefault="006A6FB0" w:rsidP="00F4477D">
            <w:pPr>
              <w:spacing w:line="240" w:lineRule="auto"/>
              <w:rPr>
                <w:rFonts w:ascii="Times New Roman" w:hAnsi="Times New Roman" w:cs="Times New Roman"/>
                <w:b/>
                <w:sz w:val="18"/>
                <w:szCs w:val="18"/>
              </w:rPr>
            </w:pPr>
            <w:r w:rsidRPr="00C26B25">
              <w:rPr>
                <w:rFonts w:ascii="Times New Roman" w:hAnsi="Times New Roman" w:cs="Times New Roman"/>
                <w:b/>
                <w:sz w:val="18"/>
                <w:szCs w:val="18"/>
              </w:rPr>
              <w:t>CPL-PRODI</w:t>
            </w:r>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Borders>
              <w:top w:val="single" w:sz="4" w:space="0" w:color="auto"/>
            </w:tcBorders>
          </w:tcPr>
          <w:p w:rsidR="006A6FB0" w:rsidRPr="00EC608D" w:rsidRDefault="006A6FB0" w:rsidP="00F4477D">
            <w:pPr>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rPr>
              <w:t>S</w:t>
            </w:r>
            <w:r w:rsidR="00EC608D">
              <w:rPr>
                <w:rFonts w:ascii="Times New Roman" w:hAnsi="Times New Roman" w:cs="Times New Roman"/>
                <w:sz w:val="18"/>
                <w:szCs w:val="18"/>
                <w:lang w:val="id-ID"/>
              </w:rPr>
              <w:t>4</w:t>
            </w:r>
          </w:p>
        </w:tc>
        <w:tc>
          <w:tcPr>
            <w:tcW w:w="7711" w:type="dxa"/>
            <w:gridSpan w:val="4"/>
            <w:tcBorders>
              <w:top w:val="single" w:sz="4" w:space="0" w:color="auto"/>
            </w:tcBorders>
          </w:tcPr>
          <w:p w:rsidR="006A6FB0" w:rsidRPr="00BD27D8" w:rsidRDefault="00EC608D" w:rsidP="00F4477D">
            <w:pPr>
              <w:spacing w:line="240" w:lineRule="auto"/>
              <w:rPr>
                <w:rFonts w:ascii="Times New Roman" w:hAnsi="Times New Roman" w:cs="Times New Roman"/>
                <w:sz w:val="18"/>
                <w:szCs w:val="18"/>
              </w:rPr>
            </w:pPr>
            <w:proofErr w:type="spellStart"/>
            <w:r w:rsidRPr="00BD27D8">
              <w:rPr>
                <w:rFonts w:ascii="Times New Roman" w:hAnsi="Times New Roman"/>
                <w:bCs/>
                <w:sz w:val="18"/>
                <w:szCs w:val="18"/>
                <w:lang w:val="en-GB" w:eastAsia="en-GB"/>
              </w:rPr>
              <w:t>Demokratis</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mandiri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berwawasan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kebangsaan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dalam</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menerapkan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atau</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mengembangkan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konsep</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akuntansi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nasional</w:t>
            </w:r>
            <w:proofErr w:type="spellEnd"/>
            <w:r w:rsidRPr="00BD27D8">
              <w:rPr>
                <w:rFonts w:ascii="Times New Roman" w:hAnsi="Times New Roman"/>
                <w:bCs/>
                <w:sz w:val="18"/>
                <w:szCs w:val="18"/>
                <w:lang w:val="en-GB" w:eastAsia="en-GB"/>
              </w:rPr>
              <w:t xml:space="preserve"> yang </w:t>
            </w:r>
            <w:proofErr w:type="spellStart"/>
            <w:r w:rsidRPr="00BD27D8">
              <w:rPr>
                <w:rFonts w:ascii="Times New Roman" w:hAnsi="Times New Roman"/>
                <w:bCs/>
                <w:sz w:val="18"/>
                <w:szCs w:val="18"/>
                <w:lang w:val="en-GB" w:eastAsia="en-GB"/>
              </w:rPr>
              <w:t>bersumber</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dari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nilai-nilai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Pancasila</w:t>
            </w:r>
            <w:proofErr w:type="spellEnd"/>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EC608D" w:rsidRDefault="00EC608D" w:rsidP="00F4477D">
            <w:pPr>
              <w:spacing w:line="240" w:lineRule="auto"/>
              <w:jc w:val="center"/>
              <w:rPr>
                <w:rFonts w:ascii="Times New Roman" w:hAnsi="Times New Roman" w:cs="Times New Roman"/>
                <w:sz w:val="18"/>
                <w:szCs w:val="18"/>
                <w:lang w:val="id-ID"/>
              </w:rPr>
            </w:pPr>
            <w:r>
              <w:rPr>
                <w:rFonts w:ascii="Times New Roman" w:hAnsi="Times New Roman" w:cs="Times New Roman"/>
                <w:sz w:val="18"/>
                <w:szCs w:val="18"/>
                <w:lang w:val="id-ID"/>
              </w:rPr>
              <w:t>S11</w:t>
            </w:r>
          </w:p>
        </w:tc>
        <w:tc>
          <w:tcPr>
            <w:tcW w:w="7711" w:type="dxa"/>
            <w:gridSpan w:val="4"/>
          </w:tcPr>
          <w:p w:rsidR="006A6FB0" w:rsidRPr="00BD27D8" w:rsidRDefault="00EC608D" w:rsidP="00F4477D">
            <w:pPr>
              <w:spacing w:line="240" w:lineRule="auto"/>
              <w:rPr>
                <w:rFonts w:ascii="Times New Roman" w:hAnsi="Times New Roman" w:cs="Times New Roman"/>
                <w:sz w:val="18"/>
                <w:szCs w:val="18"/>
              </w:rPr>
            </w:pPr>
            <w:proofErr w:type="spellStart"/>
            <w:r w:rsidRPr="00BD27D8">
              <w:rPr>
                <w:rFonts w:ascii="Times New Roman" w:hAnsi="Times New Roman"/>
                <w:bCs/>
                <w:sz w:val="18"/>
                <w:szCs w:val="18"/>
                <w:lang w:val="en-GB" w:eastAsia="en-GB"/>
              </w:rPr>
              <w:t>Memperlihatkan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pemikiran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sikap</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perilaku</w:t>
            </w:r>
            <w:proofErr w:type="spellEnd"/>
            <w:r w:rsidRPr="00BD27D8">
              <w:rPr>
                <w:rFonts w:ascii="Times New Roman" w:hAnsi="Times New Roman"/>
                <w:bCs/>
                <w:sz w:val="18"/>
                <w:szCs w:val="18"/>
                <w:lang w:val="en-GB" w:eastAsia="en-GB"/>
              </w:rPr>
              <w:t xml:space="preserve"> yang </w:t>
            </w:r>
            <w:proofErr w:type="spellStart"/>
            <w:r w:rsidRPr="00BD27D8">
              <w:rPr>
                <w:rFonts w:ascii="Times New Roman" w:hAnsi="Times New Roman"/>
                <w:bCs/>
                <w:sz w:val="18"/>
                <w:szCs w:val="18"/>
                <w:lang w:val="en-GB" w:eastAsia="en-GB"/>
              </w:rPr>
              <w:t>mencerminkan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pribadi</w:t>
            </w:r>
            <w:proofErr w:type="spellEnd"/>
            <w:r w:rsidRPr="00BD27D8">
              <w:rPr>
                <w:rFonts w:ascii="Times New Roman" w:hAnsi="Times New Roman"/>
                <w:bCs/>
                <w:sz w:val="18"/>
                <w:szCs w:val="18"/>
                <w:lang w:val="en-GB" w:eastAsia="en-GB"/>
              </w:rPr>
              <w:t xml:space="preserve"> yang </w:t>
            </w:r>
            <w:proofErr w:type="spellStart"/>
            <w:r w:rsidRPr="00BD27D8">
              <w:rPr>
                <w:rFonts w:ascii="Times New Roman" w:hAnsi="Times New Roman"/>
                <w:bCs/>
                <w:sz w:val="18"/>
                <w:szCs w:val="18"/>
                <w:lang w:val="en-GB" w:eastAsia="en-GB"/>
              </w:rPr>
              <w:t>mengetahui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tentang</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peran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tanggung</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jawab</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seorang</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akuntan</w:t>
            </w:r>
            <w:proofErr w:type="spellEnd"/>
            <w:r w:rsidRPr="00BD27D8">
              <w:rPr>
                <w:rFonts w:ascii="Times New Roman" w:hAnsi="Times New Roman"/>
                <w:bCs/>
                <w:sz w:val="18"/>
                <w:szCs w:val="18"/>
                <w:lang w:val="en-GB" w:eastAsia="en-GB"/>
              </w:rPr>
              <w:t xml:space="preserve"> yang </w:t>
            </w:r>
            <w:proofErr w:type="spellStart"/>
            <w:r w:rsidRPr="00BD27D8">
              <w:rPr>
                <w:rFonts w:ascii="Times New Roman" w:hAnsi="Times New Roman"/>
                <w:bCs/>
                <w:sz w:val="18"/>
                <w:szCs w:val="18"/>
                <w:lang w:val="en-GB" w:eastAsia="en-GB"/>
              </w:rPr>
              <w:t>profesional</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berintegritas</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berkarakter</w:t>
            </w:r>
            <w:proofErr w:type="spellEnd"/>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EC608D" w:rsidRDefault="00EC608D" w:rsidP="00F4477D">
            <w:pPr>
              <w:spacing w:line="240" w:lineRule="auto"/>
              <w:jc w:val="center"/>
              <w:rPr>
                <w:rFonts w:ascii="Times New Roman" w:hAnsi="Times New Roman" w:cs="Times New Roman"/>
                <w:sz w:val="18"/>
                <w:szCs w:val="18"/>
                <w:lang w:val="id-ID"/>
              </w:rPr>
            </w:pPr>
            <w:r>
              <w:rPr>
                <w:rFonts w:ascii="Times New Roman" w:hAnsi="Times New Roman" w:cs="Times New Roman"/>
                <w:sz w:val="18"/>
                <w:szCs w:val="18"/>
                <w:lang w:val="id-ID"/>
              </w:rPr>
              <w:t>P3</w:t>
            </w:r>
          </w:p>
        </w:tc>
        <w:tc>
          <w:tcPr>
            <w:tcW w:w="7711" w:type="dxa"/>
            <w:gridSpan w:val="4"/>
          </w:tcPr>
          <w:p w:rsidR="006A6FB0" w:rsidRPr="00BD27D8" w:rsidRDefault="00EC608D" w:rsidP="00F4477D">
            <w:pPr>
              <w:spacing w:line="240" w:lineRule="auto"/>
              <w:rPr>
                <w:rFonts w:ascii="Times New Roman" w:hAnsi="Times New Roman" w:cs="Times New Roman"/>
                <w:sz w:val="18"/>
                <w:szCs w:val="18"/>
              </w:rPr>
            </w:pPr>
            <w:proofErr w:type="spellStart"/>
            <w:r w:rsidRPr="00BD27D8">
              <w:rPr>
                <w:rFonts w:ascii="Times New Roman" w:hAnsi="Times New Roman"/>
                <w:bCs/>
                <w:sz w:val="18"/>
                <w:szCs w:val="18"/>
                <w:lang w:val="en-GB" w:eastAsia="en-GB"/>
              </w:rPr>
              <w:t>Menguasai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metode</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penelitian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penulisan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pelaporan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dalam</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kajian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akuntansi</w:t>
            </w:r>
            <w:proofErr w:type="spellEnd"/>
            <w:r w:rsidRPr="00BD27D8">
              <w:rPr>
                <w:rFonts w:ascii="Times New Roman" w:hAnsi="Times New Roman"/>
                <w:bCs/>
                <w:sz w:val="18"/>
                <w:szCs w:val="18"/>
                <w:lang w:val="en-GB" w:eastAsia="en-GB"/>
              </w:rPr>
              <w:t xml:space="preserve"> yang </w:t>
            </w:r>
            <w:proofErr w:type="spellStart"/>
            <w:r w:rsidRPr="00BD27D8">
              <w:rPr>
                <w:rFonts w:ascii="Times New Roman" w:hAnsi="Times New Roman"/>
                <w:bCs/>
                <w:sz w:val="18"/>
                <w:szCs w:val="18"/>
                <w:lang w:val="en-GB" w:eastAsia="en-GB"/>
              </w:rPr>
              <w:t>diperlihatkan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melalui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kemampuan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melakukan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penelitian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dalam</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bidang</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akuntansi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sesuai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dengan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prinsip</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etika</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akademik</w:t>
            </w:r>
            <w:proofErr w:type="spellEnd"/>
            <w:r w:rsidRPr="00BD27D8">
              <w:rPr>
                <w:rFonts w:ascii="Times New Roman" w:hAnsi="Times New Roman"/>
                <w:bCs/>
                <w:sz w:val="18"/>
                <w:szCs w:val="18"/>
                <w:lang w:val="en-GB" w:eastAsia="en-GB"/>
              </w:rPr>
              <w:t xml:space="preserve">, yang </w:t>
            </w:r>
            <w:proofErr w:type="spellStart"/>
            <w:r w:rsidRPr="00BD27D8">
              <w:rPr>
                <w:rFonts w:ascii="Times New Roman" w:hAnsi="Times New Roman"/>
                <w:bCs/>
                <w:sz w:val="18"/>
                <w:szCs w:val="18"/>
                <w:lang w:val="en-GB" w:eastAsia="en-GB"/>
              </w:rPr>
              <w:t>bertujuan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untuk</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memecahkan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masalah</w:t>
            </w:r>
            <w:proofErr w:type="spellEnd"/>
            <w:r w:rsidRPr="00BD27D8">
              <w:rPr>
                <w:rFonts w:ascii="Times New Roman" w:hAnsi="Times New Roman"/>
                <w:bCs/>
                <w:sz w:val="18"/>
                <w:szCs w:val="18"/>
                <w:lang w:val="en-GB" w:eastAsia="en-GB"/>
              </w:rPr>
              <w:t xml:space="preserve"> auditing </w:t>
            </w:r>
            <w:proofErr w:type="spellStart"/>
            <w:r w:rsidRPr="00BD27D8">
              <w:rPr>
                <w:rFonts w:ascii="Times New Roman" w:hAnsi="Times New Roman"/>
                <w:bCs/>
                <w:sz w:val="18"/>
                <w:szCs w:val="18"/>
                <w:lang w:val="en-GB" w:eastAsia="en-GB"/>
              </w:rPr>
              <w:t>keuangan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atau</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mengembangkan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manajemen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akuntansi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atau</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menemukan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kearifan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lokal</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bidang</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akuntans</w:t>
            </w:r>
            <w:proofErr w:type="spellEnd"/>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EC608D" w:rsidRDefault="006A6FB0" w:rsidP="00F4477D">
            <w:pPr>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rPr>
              <w:t>KU</w:t>
            </w:r>
            <w:r w:rsidR="00EC608D">
              <w:rPr>
                <w:rFonts w:ascii="Times New Roman" w:hAnsi="Times New Roman" w:cs="Times New Roman"/>
                <w:sz w:val="18"/>
                <w:szCs w:val="18"/>
                <w:lang w:val="id-ID"/>
              </w:rPr>
              <w:t>1</w:t>
            </w:r>
          </w:p>
        </w:tc>
        <w:tc>
          <w:tcPr>
            <w:tcW w:w="7711" w:type="dxa"/>
            <w:gridSpan w:val="4"/>
          </w:tcPr>
          <w:p w:rsidR="006A6FB0" w:rsidRPr="00BD27D8" w:rsidRDefault="00EC608D" w:rsidP="00F4477D">
            <w:pPr>
              <w:spacing w:line="240" w:lineRule="auto"/>
              <w:rPr>
                <w:rFonts w:ascii="Times New Roman" w:hAnsi="Times New Roman" w:cs="Times New Roman"/>
                <w:sz w:val="18"/>
                <w:szCs w:val="18"/>
              </w:rPr>
            </w:pPr>
            <w:proofErr w:type="spellStart"/>
            <w:r w:rsidRPr="00BD27D8">
              <w:rPr>
                <w:rFonts w:ascii="Times New Roman" w:hAnsi="Times New Roman"/>
                <w:bCs/>
                <w:sz w:val="18"/>
                <w:szCs w:val="18"/>
                <w:lang w:val="en-GB" w:eastAsia="en-GB"/>
              </w:rPr>
              <w:t>Mampu</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menerapkan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pemikiran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logis</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kritis</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sistematis</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inovatif</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dalam</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konteks</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pengembangan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atau</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implementasi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Akuntansi</w:t>
            </w:r>
            <w:proofErr w:type="spellEnd"/>
            <w:r w:rsidRPr="00BD27D8">
              <w:rPr>
                <w:rFonts w:ascii="Times New Roman" w:hAnsi="Times New Roman"/>
                <w:bCs/>
                <w:sz w:val="18"/>
                <w:szCs w:val="18"/>
                <w:lang w:val="en-GB" w:eastAsia="en-GB"/>
              </w:rPr>
              <w:t xml:space="preserve"> yang  </w:t>
            </w:r>
            <w:proofErr w:type="spellStart"/>
            <w:r w:rsidRPr="00BD27D8">
              <w:rPr>
                <w:rFonts w:ascii="Times New Roman" w:hAnsi="Times New Roman"/>
                <w:bCs/>
                <w:sz w:val="18"/>
                <w:szCs w:val="18"/>
                <w:lang w:val="en-GB" w:eastAsia="en-GB"/>
              </w:rPr>
              <w:t>memperhatikan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nilai-nilai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kejelian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kepastian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bermamfaat</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bagi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para</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praktisi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masyarakat</w:t>
            </w:r>
            <w:proofErr w:type="spellEnd"/>
            <w:r w:rsidRPr="00BD27D8">
              <w:rPr>
                <w:rFonts w:ascii="Times New Roman" w:hAnsi="Times New Roman"/>
                <w:bCs/>
                <w:sz w:val="18"/>
                <w:szCs w:val="18"/>
                <w:lang w:val="en-GB" w:eastAsia="en-GB"/>
              </w:rPr>
              <w:t xml:space="preserve"> yang </w:t>
            </w:r>
            <w:proofErr w:type="spellStart"/>
            <w:r w:rsidRPr="00BD27D8">
              <w:rPr>
                <w:rFonts w:ascii="Times New Roman" w:hAnsi="Times New Roman"/>
                <w:bCs/>
                <w:sz w:val="18"/>
                <w:szCs w:val="18"/>
                <w:lang w:val="en-GB" w:eastAsia="en-GB"/>
              </w:rPr>
              <w:t>membetuhkan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analisa</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akuntansi</w:t>
            </w:r>
            <w:proofErr w:type="spellEnd"/>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EC608D" w:rsidRDefault="006A6FB0" w:rsidP="00F4477D">
            <w:pPr>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rPr>
              <w:t>K</w:t>
            </w:r>
            <w:r w:rsidR="00EC608D">
              <w:rPr>
                <w:rFonts w:ascii="Times New Roman" w:hAnsi="Times New Roman" w:cs="Times New Roman"/>
                <w:sz w:val="18"/>
                <w:szCs w:val="18"/>
                <w:lang w:val="id-ID"/>
              </w:rPr>
              <w:t>K2</w:t>
            </w:r>
          </w:p>
        </w:tc>
        <w:tc>
          <w:tcPr>
            <w:tcW w:w="7711" w:type="dxa"/>
            <w:gridSpan w:val="4"/>
          </w:tcPr>
          <w:p w:rsidR="00EC608D" w:rsidRPr="00BD27D8" w:rsidRDefault="00EC608D" w:rsidP="00EC608D">
            <w:pPr>
              <w:spacing w:after="0" w:line="240" w:lineRule="auto"/>
              <w:ind w:right="90"/>
              <w:rPr>
                <w:rFonts w:ascii="Times New Roman" w:hAnsi="Times New Roman"/>
                <w:sz w:val="18"/>
                <w:szCs w:val="18"/>
              </w:rPr>
            </w:pPr>
            <w:proofErr w:type="spellStart"/>
            <w:r w:rsidRPr="00BD27D8">
              <w:rPr>
                <w:rFonts w:ascii="Times New Roman" w:hAnsi="Times New Roman"/>
                <w:bCs/>
                <w:sz w:val="18"/>
                <w:szCs w:val="18"/>
                <w:lang w:val="en-GB" w:eastAsia="en-GB"/>
              </w:rPr>
              <w:t>Mampu</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menformulasikan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penyelesaian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masalah</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prosedural</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dalam</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tiap-tiap</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praktik</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akuntansi</w:t>
            </w:r>
            <w:proofErr w:type="spellEnd"/>
            <w:r w:rsidRPr="00BD27D8">
              <w:rPr>
                <w:rFonts w:ascii="Times New Roman" w:hAnsi="Times New Roman"/>
                <w:bCs/>
                <w:sz w:val="18"/>
                <w:szCs w:val="18"/>
                <w:lang w:val="en-GB" w:eastAsia="en-GB"/>
              </w:rPr>
              <w:t xml:space="preserve"> yang </w:t>
            </w:r>
            <w:proofErr w:type="spellStart"/>
            <w:r w:rsidRPr="00BD27D8">
              <w:rPr>
                <w:rFonts w:ascii="Times New Roman" w:hAnsi="Times New Roman"/>
                <w:bCs/>
                <w:sz w:val="18"/>
                <w:szCs w:val="18"/>
                <w:lang w:val="en-GB" w:eastAsia="en-GB"/>
              </w:rPr>
              <w:t>terjadi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dalam</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masyarakat</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dengan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berorientasi</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kepada</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kemaslahatan</w:t>
            </w:r>
            <w:proofErr w:type="spellEnd"/>
            <w:r w:rsidRPr="00BD27D8">
              <w:rPr>
                <w:rFonts w:ascii="Times New Roman" w:hAnsi="Times New Roman"/>
                <w:bCs/>
                <w:sz w:val="18"/>
                <w:szCs w:val="18"/>
                <w:lang w:val="en-GB" w:eastAsia="en-GB"/>
              </w:rPr>
              <w:t xml:space="preserve"> </w:t>
            </w:r>
            <w:proofErr w:type="spellStart"/>
            <w:r w:rsidRPr="00BD27D8">
              <w:rPr>
                <w:rFonts w:ascii="Times New Roman" w:hAnsi="Times New Roman"/>
                <w:bCs/>
                <w:sz w:val="18"/>
                <w:szCs w:val="18"/>
                <w:lang w:val="en-GB" w:eastAsia="en-GB"/>
              </w:rPr>
              <w:t>umat</w:t>
            </w:r>
            <w:proofErr w:type="spellEnd"/>
            <w:r w:rsidRPr="00BD27D8">
              <w:rPr>
                <w:rFonts w:ascii="Times New Roman" w:hAnsi="Times New Roman"/>
                <w:bCs/>
                <w:sz w:val="18"/>
                <w:szCs w:val="18"/>
                <w:lang w:val="en-GB" w:eastAsia="en-GB"/>
              </w:rPr>
              <w:t xml:space="preserve">. </w:t>
            </w:r>
          </w:p>
          <w:p w:rsidR="006A6FB0" w:rsidRPr="00BD27D8" w:rsidRDefault="006A6FB0" w:rsidP="00F4477D">
            <w:pPr>
              <w:spacing w:line="240" w:lineRule="auto"/>
              <w:rPr>
                <w:rFonts w:ascii="Times New Roman" w:hAnsi="Times New Roman" w:cs="Times New Roman"/>
                <w:sz w:val="18"/>
                <w:szCs w:val="18"/>
              </w:rPr>
            </w:pPr>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C26B25" w:rsidRDefault="006A6FB0" w:rsidP="00F4477D">
            <w:pPr>
              <w:spacing w:line="240" w:lineRule="auto"/>
              <w:jc w:val="center"/>
              <w:rPr>
                <w:rFonts w:ascii="Times New Roman" w:hAnsi="Times New Roman" w:cs="Times New Roman"/>
                <w:sz w:val="18"/>
                <w:szCs w:val="18"/>
              </w:rPr>
            </w:pPr>
          </w:p>
        </w:tc>
        <w:tc>
          <w:tcPr>
            <w:tcW w:w="7711" w:type="dxa"/>
            <w:gridSpan w:val="4"/>
          </w:tcPr>
          <w:p w:rsidR="006A6FB0" w:rsidRPr="00BD27D8" w:rsidRDefault="006A6FB0" w:rsidP="00F4477D">
            <w:pPr>
              <w:spacing w:line="240" w:lineRule="auto"/>
              <w:rPr>
                <w:rFonts w:ascii="Times New Roman" w:hAnsi="Times New Roman" w:cs="Times New Roman"/>
                <w:sz w:val="18"/>
                <w:szCs w:val="18"/>
              </w:rPr>
            </w:pPr>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9164" w:type="dxa"/>
            <w:gridSpan w:val="5"/>
          </w:tcPr>
          <w:p w:rsidR="006A6FB0" w:rsidRPr="00BD27D8" w:rsidRDefault="006A6FB0" w:rsidP="00F4477D">
            <w:pPr>
              <w:spacing w:line="240" w:lineRule="auto"/>
              <w:rPr>
                <w:rFonts w:ascii="Times New Roman" w:hAnsi="Times New Roman" w:cs="Times New Roman"/>
                <w:sz w:val="18"/>
                <w:szCs w:val="18"/>
              </w:rPr>
            </w:pPr>
            <w:r w:rsidRPr="00BD27D8">
              <w:rPr>
                <w:rFonts w:ascii="Times New Roman" w:hAnsi="Times New Roman" w:cs="Times New Roman"/>
                <w:b/>
                <w:sz w:val="18"/>
                <w:szCs w:val="18"/>
              </w:rPr>
              <w:t>CP-MK</w:t>
            </w:r>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C26B25" w:rsidRDefault="006A6FB0" w:rsidP="00F4477D">
            <w:pPr>
              <w:spacing w:line="240" w:lineRule="auto"/>
              <w:jc w:val="center"/>
              <w:rPr>
                <w:rFonts w:ascii="Times New Roman" w:hAnsi="Times New Roman" w:cs="Times New Roman"/>
                <w:sz w:val="18"/>
                <w:szCs w:val="18"/>
              </w:rPr>
            </w:pPr>
            <w:r w:rsidRPr="00C26B25">
              <w:rPr>
                <w:rFonts w:ascii="Times New Roman" w:hAnsi="Times New Roman" w:cs="Times New Roman"/>
                <w:sz w:val="18"/>
                <w:szCs w:val="18"/>
              </w:rPr>
              <w:t>M1</w:t>
            </w:r>
          </w:p>
        </w:tc>
        <w:tc>
          <w:tcPr>
            <w:tcW w:w="7711" w:type="dxa"/>
            <w:gridSpan w:val="4"/>
          </w:tcPr>
          <w:p w:rsidR="006A6FB0" w:rsidRPr="00BD27D8" w:rsidRDefault="00EC608D" w:rsidP="00EC608D">
            <w:pPr>
              <w:pStyle w:val="BodyTextIndent"/>
              <w:ind w:left="0"/>
              <w:jc w:val="left"/>
              <w:rPr>
                <w:rFonts w:ascii="Times New Roman" w:hAnsi="Times New Roman" w:cs="Times New Roman"/>
                <w:bCs/>
              </w:rPr>
            </w:pPr>
            <w:r w:rsidRPr="00BD27D8">
              <w:rPr>
                <w:rFonts w:ascii="Times New Roman" w:hAnsi="Times New Roman" w:cs="Times New Roman"/>
                <w:bCs/>
                <w:lang w:val="id-ID"/>
              </w:rPr>
              <w:t>Mahasiswa mampu membedakan</w:t>
            </w:r>
            <w:r w:rsidRPr="00BD27D8">
              <w:rPr>
                <w:rFonts w:ascii="Times New Roman" w:hAnsi="Times New Roman" w:cs="Times New Roman"/>
                <w:bCs/>
                <w:lang w:val="sv-SE"/>
              </w:rPr>
              <w:t xml:space="preserve"> ASP dengan Akuntansi Sektor Swasta</w:t>
            </w:r>
            <w:r w:rsidRPr="00BD27D8">
              <w:rPr>
                <w:rFonts w:ascii="Times New Roman" w:hAnsi="Times New Roman" w:cs="Times New Roman"/>
                <w:bCs/>
                <w:lang w:val="id-ID"/>
              </w:rPr>
              <w:t xml:space="preserve">, </w:t>
            </w:r>
            <w:r w:rsidRPr="00BD27D8">
              <w:rPr>
                <w:rFonts w:ascii="Times New Roman" w:hAnsi="Times New Roman" w:cs="Times New Roman"/>
                <w:bCs/>
                <w:lang w:val="sv-SE"/>
              </w:rPr>
              <w:t>Pelaporan Keuangan Sektor Publik versus Sektor Swasta</w:t>
            </w:r>
            <w:r w:rsidRPr="00BD27D8">
              <w:rPr>
                <w:rFonts w:ascii="Times New Roman" w:hAnsi="Times New Roman" w:cs="Times New Roman"/>
                <w:bCs/>
                <w:lang w:val="id-ID"/>
              </w:rPr>
              <w:t xml:space="preserve">, </w:t>
            </w:r>
            <w:r w:rsidRPr="00BD27D8">
              <w:rPr>
                <w:rFonts w:ascii="Times New Roman" w:hAnsi="Times New Roman" w:cs="Times New Roman"/>
                <w:bCs/>
                <w:lang w:val="sv-SE"/>
              </w:rPr>
              <w:t>Akuntansi Sektor Publik yang tertinggal dari Akuntansi Bisnis</w:t>
            </w:r>
            <w:r w:rsidR="003E2522" w:rsidRPr="00BD27D8">
              <w:rPr>
                <w:rFonts w:ascii="Times New Roman" w:hAnsi="Times New Roman" w:cs="Times New Roman"/>
                <w:lang w:val="id-ID"/>
              </w:rPr>
              <w:t xml:space="preserve"> (S10,P1)</w:t>
            </w:r>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C26B25" w:rsidRDefault="006A6FB0" w:rsidP="00F4477D">
            <w:pPr>
              <w:spacing w:line="240" w:lineRule="auto"/>
              <w:jc w:val="center"/>
              <w:rPr>
                <w:rFonts w:ascii="Times New Roman" w:hAnsi="Times New Roman" w:cs="Times New Roman"/>
                <w:sz w:val="18"/>
                <w:szCs w:val="18"/>
              </w:rPr>
            </w:pPr>
            <w:r w:rsidRPr="00C26B25">
              <w:rPr>
                <w:rFonts w:ascii="Times New Roman" w:hAnsi="Times New Roman" w:cs="Times New Roman"/>
                <w:sz w:val="18"/>
                <w:szCs w:val="18"/>
              </w:rPr>
              <w:t>M2</w:t>
            </w:r>
          </w:p>
        </w:tc>
        <w:tc>
          <w:tcPr>
            <w:tcW w:w="7711" w:type="dxa"/>
            <w:gridSpan w:val="4"/>
          </w:tcPr>
          <w:p w:rsidR="006A6FB0" w:rsidRPr="00BD27D8" w:rsidRDefault="003E2522" w:rsidP="00F4477D">
            <w:pPr>
              <w:spacing w:line="240" w:lineRule="auto"/>
              <w:rPr>
                <w:rFonts w:ascii="Times New Roman" w:hAnsi="Times New Roman" w:cs="Times New Roman"/>
                <w:sz w:val="18"/>
                <w:szCs w:val="18"/>
                <w:lang w:val="id-ID"/>
              </w:rPr>
            </w:pPr>
            <w:r w:rsidRPr="00BD27D8">
              <w:rPr>
                <w:rFonts w:ascii="Times New Roman" w:hAnsi="Times New Roman" w:cs="Times New Roman"/>
                <w:bCs/>
                <w:sz w:val="18"/>
                <w:szCs w:val="18"/>
                <w:lang w:val="id-ID"/>
              </w:rPr>
              <w:t xml:space="preserve">Mahasiswa mampu </w:t>
            </w:r>
            <w:r w:rsidRPr="00BD27D8">
              <w:rPr>
                <w:rFonts w:ascii="Times New Roman" w:eastAsia="Times New Roman" w:hAnsi="Times New Roman" w:cs="Times New Roman"/>
                <w:bCs/>
                <w:sz w:val="18"/>
                <w:szCs w:val="18"/>
                <w:lang w:val="sv-SE"/>
              </w:rPr>
              <w:t>Laporan Posisi Keuangan</w:t>
            </w:r>
            <w:r w:rsidRPr="00BD27D8">
              <w:rPr>
                <w:rFonts w:ascii="Times New Roman" w:eastAsia="Times New Roman" w:hAnsi="Times New Roman" w:cs="Times New Roman"/>
                <w:bCs/>
                <w:sz w:val="18"/>
                <w:szCs w:val="18"/>
                <w:lang w:val="id-ID"/>
              </w:rPr>
              <w:t xml:space="preserve">, </w:t>
            </w:r>
            <w:r w:rsidRPr="00BD27D8">
              <w:rPr>
                <w:rFonts w:ascii="Times New Roman" w:eastAsia="Times New Roman" w:hAnsi="Times New Roman" w:cs="Times New Roman"/>
                <w:bCs/>
                <w:sz w:val="18"/>
                <w:szCs w:val="18"/>
                <w:lang w:val="sv-SE"/>
              </w:rPr>
              <w:t>Laporan Kinerja Keuangan</w:t>
            </w:r>
            <w:r w:rsidRPr="00BD27D8">
              <w:rPr>
                <w:rFonts w:ascii="Times New Roman" w:eastAsia="Times New Roman" w:hAnsi="Times New Roman" w:cs="Times New Roman"/>
                <w:bCs/>
                <w:sz w:val="18"/>
                <w:szCs w:val="18"/>
                <w:lang w:val="id-ID"/>
              </w:rPr>
              <w:t xml:space="preserve">, </w:t>
            </w:r>
            <w:r w:rsidRPr="00BD27D8">
              <w:rPr>
                <w:rFonts w:ascii="Times New Roman" w:eastAsia="Times New Roman" w:hAnsi="Times New Roman" w:cs="Times New Roman"/>
                <w:bCs/>
                <w:sz w:val="18"/>
                <w:szCs w:val="18"/>
                <w:lang w:val="sv-SE"/>
              </w:rPr>
              <w:t>Laporan Perubahan dalam Aktiva/Ekuitas Netto</w:t>
            </w:r>
            <w:r w:rsidRPr="00BD27D8">
              <w:rPr>
                <w:rFonts w:ascii="Times New Roman" w:eastAsia="Times New Roman" w:hAnsi="Times New Roman" w:cs="Times New Roman"/>
                <w:bCs/>
                <w:sz w:val="18"/>
                <w:szCs w:val="18"/>
                <w:lang w:val="id-ID"/>
              </w:rPr>
              <w:t xml:space="preserve">, </w:t>
            </w:r>
            <w:r w:rsidRPr="00BD27D8">
              <w:rPr>
                <w:rFonts w:ascii="Times New Roman" w:eastAsia="Times New Roman" w:hAnsi="Times New Roman" w:cs="Times New Roman"/>
                <w:bCs/>
                <w:sz w:val="18"/>
                <w:szCs w:val="18"/>
                <w:lang w:val="sv-SE"/>
              </w:rPr>
              <w:t>Laporan Arus Kas</w:t>
            </w:r>
            <w:r w:rsidRPr="00BD27D8">
              <w:rPr>
                <w:rFonts w:ascii="Times New Roman" w:eastAsia="Times New Roman" w:hAnsi="Times New Roman" w:cs="Times New Roman"/>
                <w:bCs/>
                <w:sz w:val="18"/>
                <w:szCs w:val="18"/>
                <w:lang w:val="id-ID"/>
              </w:rPr>
              <w:t xml:space="preserve">, </w:t>
            </w:r>
            <w:r w:rsidRPr="00BD27D8">
              <w:rPr>
                <w:rFonts w:ascii="Times New Roman" w:eastAsia="Times New Roman" w:hAnsi="Times New Roman" w:cs="Times New Roman"/>
                <w:bCs/>
                <w:sz w:val="18"/>
                <w:szCs w:val="18"/>
                <w:lang w:val="sv-SE"/>
              </w:rPr>
              <w:t>Kebijakan Akuntansi dan Catatan Atas Laporan Keuangan</w:t>
            </w:r>
            <w:r w:rsidRPr="00BD27D8">
              <w:rPr>
                <w:rFonts w:ascii="Times New Roman" w:eastAsia="Times New Roman" w:hAnsi="Times New Roman" w:cs="Times New Roman"/>
                <w:bCs/>
                <w:sz w:val="18"/>
                <w:szCs w:val="18"/>
                <w:lang w:val="id-ID"/>
              </w:rPr>
              <w:t xml:space="preserve">, </w:t>
            </w:r>
            <w:r w:rsidRPr="00BD27D8">
              <w:rPr>
                <w:rFonts w:ascii="Times New Roman" w:eastAsia="Times New Roman" w:hAnsi="Times New Roman" w:cs="Times New Roman"/>
                <w:bCs/>
                <w:sz w:val="18"/>
                <w:szCs w:val="18"/>
                <w:lang w:val="sv-SE"/>
              </w:rPr>
              <w:t>Analisis Laporan Keuangan</w:t>
            </w:r>
            <w:r w:rsidRPr="00BD27D8">
              <w:rPr>
                <w:rFonts w:ascii="Times New Roman" w:eastAsia="Times New Roman" w:hAnsi="Times New Roman" w:cs="Times New Roman"/>
                <w:bCs/>
                <w:sz w:val="18"/>
                <w:szCs w:val="18"/>
                <w:lang w:val="id-ID"/>
              </w:rPr>
              <w:t xml:space="preserve"> (KU3, KK1)</w:t>
            </w:r>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C26B25" w:rsidRDefault="006A6FB0" w:rsidP="00F4477D">
            <w:pPr>
              <w:spacing w:line="240" w:lineRule="auto"/>
              <w:jc w:val="center"/>
              <w:rPr>
                <w:rFonts w:ascii="Times New Roman" w:hAnsi="Times New Roman" w:cs="Times New Roman"/>
                <w:sz w:val="18"/>
                <w:szCs w:val="18"/>
              </w:rPr>
            </w:pPr>
            <w:r w:rsidRPr="00C26B25">
              <w:rPr>
                <w:rFonts w:ascii="Times New Roman" w:hAnsi="Times New Roman" w:cs="Times New Roman"/>
                <w:sz w:val="18"/>
                <w:szCs w:val="18"/>
              </w:rPr>
              <w:t>M3</w:t>
            </w:r>
          </w:p>
        </w:tc>
        <w:tc>
          <w:tcPr>
            <w:tcW w:w="7711" w:type="dxa"/>
            <w:gridSpan w:val="4"/>
          </w:tcPr>
          <w:p w:rsidR="006A6FB0" w:rsidRPr="00BD27D8" w:rsidRDefault="006A6FB0" w:rsidP="00F4477D">
            <w:pPr>
              <w:spacing w:line="240" w:lineRule="auto"/>
              <w:rPr>
                <w:rFonts w:ascii="Times New Roman" w:hAnsi="Times New Roman" w:cs="Times New Roman"/>
                <w:sz w:val="18"/>
                <w:szCs w:val="18"/>
              </w:rPr>
            </w:pPr>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C26B25" w:rsidRDefault="006A6FB0" w:rsidP="00F4477D">
            <w:pPr>
              <w:spacing w:line="240" w:lineRule="auto"/>
              <w:jc w:val="center"/>
              <w:rPr>
                <w:rFonts w:ascii="Times New Roman" w:hAnsi="Times New Roman" w:cs="Times New Roman"/>
                <w:sz w:val="18"/>
                <w:szCs w:val="18"/>
              </w:rPr>
            </w:pPr>
            <w:r w:rsidRPr="00C26B25">
              <w:rPr>
                <w:rFonts w:ascii="Times New Roman" w:hAnsi="Times New Roman" w:cs="Times New Roman"/>
                <w:sz w:val="18"/>
                <w:szCs w:val="18"/>
              </w:rPr>
              <w:t>M4</w:t>
            </w:r>
          </w:p>
        </w:tc>
        <w:tc>
          <w:tcPr>
            <w:tcW w:w="7711" w:type="dxa"/>
            <w:gridSpan w:val="4"/>
          </w:tcPr>
          <w:p w:rsidR="006A6FB0" w:rsidRPr="00BD27D8" w:rsidRDefault="006A6FB0" w:rsidP="00F4477D">
            <w:pPr>
              <w:spacing w:line="240" w:lineRule="auto"/>
              <w:rPr>
                <w:rFonts w:ascii="Times New Roman" w:hAnsi="Times New Roman" w:cs="Times New Roman"/>
                <w:sz w:val="18"/>
                <w:szCs w:val="18"/>
              </w:rPr>
            </w:pPr>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C26B25" w:rsidRDefault="006A6FB0" w:rsidP="00F4477D">
            <w:pPr>
              <w:spacing w:line="240" w:lineRule="auto"/>
              <w:jc w:val="center"/>
              <w:rPr>
                <w:rFonts w:ascii="Times New Roman" w:hAnsi="Times New Roman" w:cs="Times New Roman"/>
                <w:sz w:val="18"/>
                <w:szCs w:val="18"/>
              </w:rPr>
            </w:pPr>
            <w:r w:rsidRPr="00C26B25">
              <w:rPr>
                <w:rFonts w:ascii="Times New Roman" w:hAnsi="Times New Roman" w:cs="Times New Roman"/>
                <w:sz w:val="18"/>
                <w:szCs w:val="18"/>
              </w:rPr>
              <w:t>M5</w:t>
            </w:r>
          </w:p>
        </w:tc>
        <w:tc>
          <w:tcPr>
            <w:tcW w:w="7711" w:type="dxa"/>
            <w:gridSpan w:val="4"/>
          </w:tcPr>
          <w:p w:rsidR="006A6FB0" w:rsidRPr="00BD27D8" w:rsidRDefault="006A6FB0" w:rsidP="00F4477D">
            <w:pPr>
              <w:spacing w:line="240" w:lineRule="auto"/>
              <w:rPr>
                <w:rFonts w:ascii="Times New Roman" w:hAnsi="Times New Roman" w:cs="Times New Roman"/>
                <w:sz w:val="18"/>
                <w:szCs w:val="18"/>
              </w:rPr>
            </w:pPr>
          </w:p>
        </w:tc>
      </w:tr>
      <w:tr w:rsidR="006A6FB0" w:rsidRPr="00BD27D8"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C26B25" w:rsidRDefault="006A6FB0" w:rsidP="00F4477D">
            <w:pPr>
              <w:spacing w:line="240" w:lineRule="auto"/>
              <w:jc w:val="center"/>
              <w:rPr>
                <w:rFonts w:ascii="Times New Roman" w:hAnsi="Times New Roman" w:cs="Times New Roman"/>
                <w:sz w:val="18"/>
                <w:szCs w:val="18"/>
              </w:rPr>
            </w:pPr>
            <w:proofErr w:type="spellStart"/>
            <w:r w:rsidRPr="00C26B25">
              <w:rPr>
                <w:rFonts w:ascii="Times New Roman" w:hAnsi="Times New Roman" w:cs="Times New Roman"/>
                <w:sz w:val="18"/>
                <w:szCs w:val="18"/>
              </w:rPr>
              <w:t>Dst</w:t>
            </w:r>
            <w:proofErr w:type="spellEnd"/>
          </w:p>
        </w:tc>
        <w:tc>
          <w:tcPr>
            <w:tcW w:w="7711" w:type="dxa"/>
            <w:gridSpan w:val="4"/>
          </w:tcPr>
          <w:p w:rsidR="006A6FB0" w:rsidRPr="00BD27D8" w:rsidRDefault="006A6FB0" w:rsidP="00F4477D">
            <w:pPr>
              <w:spacing w:line="240" w:lineRule="auto"/>
              <w:rPr>
                <w:rFonts w:ascii="Times New Roman" w:hAnsi="Times New Roman" w:cs="Times New Roman"/>
                <w:sz w:val="18"/>
                <w:szCs w:val="18"/>
              </w:rPr>
            </w:pPr>
          </w:p>
        </w:tc>
      </w:tr>
      <w:tr w:rsidR="006A6FB0" w:rsidRPr="00BD27D8" w:rsidTr="006A6FB0">
        <w:trPr>
          <w:trHeight w:val="2355"/>
        </w:trPr>
        <w:tc>
          <w:tcPr>
            <w:tcW w:w="3786" w:type="dxa"/>
            <w:gridSpan w:val="2"/>
          </w:tcPr>
          <w:p w:rsidR="006A6FB0" w:rsidRPr="00C26B25" w:rsidRDefault="006A6FB0" w:rsidP="00F4477D">
            <w:pPr>
              <w:spacing w:line="240" w:lineRule="auto"/>
              <w:rPr>
                <w:rFonts w:ascii="Times New Roman" w:hAnsi="Times New Roman" w:cs="Times New Roman"/>
                <w:b/>
                <w:sz w:val="18"/>
                <w:szCs w:val="18"/>
              </w:rPr>
            </w:pPr>
            <w:proofErr w:type="spellStart"/>
            <w:r w:rsidRPr="00C26B25">
              <w:rPr>
                <w:rFonts w:ascii="Times New Roman" w:hAnsi="Times New Roman" w:cs="Times New Roman"/>
                <w:b/>
                <w:sz w:val="18"/>
                <w:szCs w:val="18"/>
              </w:rPr>
              <w:t>Deskripsi</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Singkat</w:t>
            </w:r>
            <w:proofErr w:type="spellEnd"/>
            <w:r w:rsidRPr="00C26B25">
              <w:rPr>
                <w:rFonts w:ascii="Times New Roman" w:hAnsi="Times New Roman" w:cs="Times New Roman"/>
                <w:b/>
                <w:sz w:val="18"/>
                <w:szCs w:val="18"/>
              </w:rPr>
              <w:t xml:space="preserve"> MK</w:t>
            </w:r>
          </w:p>
        </w:tc>
        <w:tc>
          <w:tcPr>
            <w:tcW w:w="9164" w:type="dxa"/>
            <w:gridSpan w:val="5"/>
          </w:tcPr>
          <w:p w:rsidR="006A6FB0" w:rsidRPr="00BD27D8" w:rsidRDefault="006A6FB0" w:rsidP="006A6FB0">
            <w:pPr>
              <w:spacing w:line="276" w:lineRule="auto"/>
              <w:ind w:left="183"/>
              <w:jc w:val="both"/>
              <w:rPr>
                <w:rFonts w:ascii="Times New Roman" w:eastAsia="Times New Roman" w:hAnsi="Times New Roman" w:cs="Times New Roman"/>
                <w:bCs/>
                <w:sz w:val="18"/>
                <w:szCs w:val="18"/>
                <w:lang w:val="id-ID"/>
              </w:rPr>
            </w:pPr>
            <w:r w:rsidRPr="00BD27D8">
              <w:rPr>
                <w:rFonts w:ascii="Times New Roman" w:eastAsia="Times New Roman" w:hAnsi="Times New Roman" w:cs="Times New Roman"/>
                <w:bCs/>
                <w:sz w:val="18"/>
                <w:szCs w:val="18"/>
                <w:lang w:val="sv-SE"/>
              </w:rPr>
              <w:t xml:space="preserve">Mata Kuliah ini memberikan pemahaman terhadap mahasiswa mengenai gambaran umum dan lingkungan sektor publik, akuntansi manajemen sektor publik, pengendalian manajemen sektor publik, penganggaran sektor publik, pencatatan akuntansi sektor publik, laporan keuangan sektor publik dan audit sektor publik. Setelah menempuh mata kuliah ini diharapkan mahasiswa sudah memiliki pengetahuan mengenai konsep akuntansi sektor publik, pencatatan dan pengawasan pada organisasi sektor publik yang meliputi organisasi pemerintah daerah, pusat dan organisasi nirlaba lainnya.   </w:t>
            </w:r>
          </w:p>
        </w:tc>
      </w:tr>
      <w:tr w:rsidR="006A6FB0" w:rsidRPr="00BD27D8" w:rsidTr="006A6FB0">
        <w:trPr>
          <w:trHeight w:val="1694"/>
        </w:trPr>
        <w:tc>
          <w:tcPr>
            <w:tcW w:w="3786" w:type="dxa"/>
            <w:gridSpan w:val="2"/>
          </w:tcPr>
          <w:p w:rsidR="006A6FB0" w:rsidRPr="00C26B25" w:rsidRDefault="006A6FB0" w:rsidP="00F4477D">
            <w:pPr>
              <w:spacing w:line="240" w:lineRule="auto"/>
              <w:rPr>
                <w:rFonts w:ascii="Times New Roman" w:hAnsi="Times New Roman" w:cs="Times New Roman"/>
                <w:b/>
                <w:sz w:val="18"/>
                <w:szCs w:val="18"/>
              </w:rPr>
            </w:pPr>
            <w:proofErr w:type="spellStart"/>
            <w:r w:rsidRPr="00C26B25">
              <w:rPr>
                <w:rFonts w:ascii="Times New Roman" w:hAnsi="Times New Roman" w:cs="Times New Roman"/>
                <w:b/>
                <w:sz w:val="18"/>
                <w:szCs w:val="18"/>
              </w:rPr>
              <w:t>Materi</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Pembelajaran</w:t>
            </w:r>
            <w:proofErr w:type="spellEnd"/>
            <w:r w:rsidRPr="00C26B25">
              <w:rPr>
                <w:rFonts w:ascii="Times New Roman" w:hAnsi="Times New Roman" w:cs="Times New Roman"/>
                <w:b/>
                <w:sz w:val="18"/>
                <w:szCs w:val="18"/>
              </w:rPr>
              <w:t>/</w:t>
            </w:r>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Pokok</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Bahasan</w:t>
            </w:r>
            <w:proofErr w:type="spellEnd"/>
          </w:p>
          <w:p w:rsidR="006A6FB0" w:rsidRPr="00C26B25" w:rsidRDefault="006A6FB0" w:rsidP="00F4477D">
            <w:pPr>
              <w:spacing w:line="240" w:lineRule="auto"/>
              <w:rPr>
                <w:rFonts w:ascii="Times New Roman" w:hAnsi="Times New Roman" w:cs="Times New Roman"/>
                <w:b/>
                <w:sz w:val="18"/>
                <w:szCs w:val="18"/>
              </w:rPr>
            </w:pPr>
          </w:p>
          <w:p w:rsidR="006A6FB0" w:rsidRPr="00C26B25" w:rsidRDefault="006A6FB0" w:rsidP="00F4477D">
            <w:pPr>
              <w:spacing w:line="240" w:lineRule="auto"/>
              <w:rPr>
                <w:rFonts w:ascii="Times New Roman" w:hAnsi="Times New Roman" w:cs="Times New Roman"/>
                <w:b/>
                <w:sz w:val="18"/>
                <w:szCs w:val="18"/>
              </w:rPr>
            </w:pPr>
          </w:p>
          <w:p w:rsidR="006A6FB0" w:rsidRPr="00C26B25" w:rsidRDefault="006A6FB0" w:rsidP="00F4477D">
            <w:pPr>
              <w:spacing w:line="240" w:lineRule="auto"/>
              <w:rPr>
                <w:rFonts w:ascii="Times New Roman" w:hAnsi="Times New Roman" w:cs="Times New Roman"/>
                <w:b/>
                <w:sz w:val="18"/>
                <w:szCs w:val="18"/>
              </w:rPr>
            </w:pPr>
          </w:p>
          <w:p w:rsidR="006A6FB0" w:rsidRPr="00C26B25" w:rsidRDefault="006A6FB0" w:rsidP="00F4477D">
            <w:pPr>
              <w:spacing w:line="240" w:lineRule="auto"/>
              <w:rPr>
                <w:rFonts w:ascii="Times New Roman" w:hAnsi="Times New Roman" w:cs="Times New Roman"/>
                <w:b/>
                <w:sz w:val="18"/>
                <w:szCs w:val="18"/>
              </w:rPr>
            </w:pPr>
          </w:p>
          <w:p w:rsidR="006A6FB0" w:rsidRPr="00C26B25" w:rsidRDefault="006A6FB0" w:rsidP="00F4477D">
            <w:pPr>
              <w:spacing w:line="240" w:lineRule="auto"/>
              <w:rPr>
                <w:rFonts w:ascii="Times New Roman" w:hAnsi="Times New Roman" w:cs="Times New Roman"/>
                <w:b/>
                <w:sz w:val="18"/>
                <w:szCs w:val="18"/>
              </w:rPr>
            </w:pPr>
          </w:p>
        </w:tc>
        <w:tc>
          <w:tcPr>
            <w:tcW w:w="1453" w:type="dxa"/>
          </w:tcPr>
          <w:p w:rsidR="006A6FB0" w:rsidRPr="00C26B25" w:rsidRDefault="006A6FB0" w:rsidP="00F4477D">
            <w:pPr>
              <w:spacing w:line="240" w:lineRule="auto"/>
              <w:rPr>
                <w:rFonts w:ascii="Times New Roman" w:hAnsi="Times New Roman" w:cs="Times New Roman"/>
                <w:sz w:val="18"/>
                <w:szCs w:val="18"/>
              </w:rPr>
            </w:pPr>
          </w:p>
        </w:tc>
        <w:tc>
          <w:tcPr>
            <w:tcW w:w="7711" w:type="dxa"/>
            <w:gridSpan w:val="4"/>
          </w:tcPr>
          <w:p w:rsidR="00BD27D8" w:rsidRDefault="00BD27D8" w:rsidP="00BD27D8">
            <w:pPr>
              <w:pStyle w:val="ListParagraph"/>
              <w:numPr>
                <w:ilvl w:val="0"/>
                <w:numId w:val="21"/>
              </w:numPr>
              <w:spacing w:line="240" w:lineRule="auto"/>
              <w:ind w:left="431" w:hanging="283"/>
              <w:rPr>
                <w:rFonts w:ascii="Times New Roman" w:hAnsi="Times New Roman" w:cs="Times New Roman"/>
                <w:sz w:val="18"/>
                <w:szCs w:val="18"/>
                <w:lang w:val="id-ID"/>
              </w:rPr>
            </w:pPr>
            <w:r>
              <w:rPr>
                <w:rFonts w:ascii="Times New Roman" w:hAnsi="Times New Roman" w:cs="Times New Roman"/>
                <w:sz w:val="18"/>
                <w:szCs w:val="18"/>
                <w:lang w:val="id-ID"/>
              </w:rPr>
              <w:t>Organisasi SP dan ASP</w:t>
            </w:r>
          </w:p>
          <w:p w:rsidR="00BD27D8" w:rsidRPr="00BD27D8" w:rsidRDefault="00BD27D8" w:rsidP="00BD27D8">
            <w:pPr>
              <w:pStyle w:val="ListParagraph"/>
              <w:numPr>
                <w:ilvl w:val="0"/>
                <w:numId w:val="21"/>
              </w:numPr>
              <w:spacing w:line="240" w:lineRule="auto"/>
              <w:ind w:left="431" w:hanging="283"/>
              <w:rPr>
                <w:rFonts w:ascii="Times New Roman" w:hAnsi="Times New Roman" w:cs="Times New Roman"/>
                <w:sz w:val="18"/>
                <w:szCs w:val="18"/>
                <w:lang w:val="id-ID"/>
              </w:rPr>
            </w:pPr>
            <w:r w:rsidRPr="00BD27D8">
              <w:rPr>
                <w:rFonts w:ascii="Times New Roman" w:hAnsi="Times New Roman" w:cs="Times New Roman"/>
                <w:bCs/>
                <w:lang w:val="sv-SE"/>
              </w:rPr>
              <w:t>Regulasi Keuangan Sektor Publik</w:t>
            </w:r>
            <w:r w:rsidRPr="00BD27D8">
              <w:rPr>
                <w:rFonts w:ascii="Times New Roman" w:hAnsi="Times New Roman" w:cs="Times New Roman"/>
                <w:bCs/>
              </w:rPr>
              <w:t xml:space="preserve"> </w:t>
            </w:r>
          </w:p>
          <w:p w:rsidR="00BD27D8" w:rsidRPr="00BD27D8" w:rsidRDefault="00BD27D8" w:rsidP="00BD27D8">
            <w:pPr>
              <w:pStyle w:val="ListParagraph"/>
              <w:numPr>
                <w:ilvl w:val="0"/>
                <w:numId w:val="21"/>
              </w:numPr>
              <w:spacing w:line="240" w:lineRule="auto"/>
              <w:ind w:left="431" w:hanging="283"/>
              <w:rPr>
                <w:rFonts w:ascii="Times New Roman" w:hAnsi="Times New Roman" w:cs="Times New Roman"/>
                <w:sz w:val="18"/>
                <w:szCs w:val="18"/>
                <w:lang w:val="id-ID"/>
              </w:rPr>
            </w:pPr>
            <w:r w:rsidRPr="00C26B25">
              <w:rPr>
                <w:rFonts w:ascii="Times New Roman" w:eastAsia="Times New Roman" w:hAnsi="Times New Roman" w:cs="Times New Roman"/>
                <w:bCs/>
                <w:sz w:val="18"/>
                <w:szCs w:val="18"/>
                <w:lang w:val="sv-SE"/>
              </w:rPr>
              <w:t>Perbandingan ASP dengan Akuntansi Bisnis</w:t>
            </w:r>
          </w:p>
          <w:p w:rsidR="00BD27D8" w:rsidRPr="00BD27D8" w:rsidRDefault="00BD27D8" w:rsidP="00BD27D8">
            <w:pPr>
              <w:pStyle w:val="ListParagraph"/>
              <w:numPr>
                <w:ilvl w:val="0"/>
                <w:numId w:val="21"/>
              </w:numPr>
              <w:spacing w:line="240" w:lineRule="auto"/>
              <w:ind w:left="431" w:hanging="283"/>
              <w:rPr>
                <w:rFonts w:ascii="Times New Roman" w:hAnsi="Times New Roman" w:cs="Times New Roman"/>
                <w:sz w:val="18"/>
                <w:szCs w:val="18"/>
                <w:lang w:val="id-ID"/>
              </w:rPr>
            </w:pPr>
            <w:r w:rsidRPr="00C26B25">
              <w:rPr>
                <w:rFonts w:ascii="Times New Roman" w:eastAsia="Times New Roman" w:hAnsi="Times New Roman" w:cs="Times New Roman"/>
                <w:bCs/>
                <w:sz w:val="18"/>
                <w:szCs w:val="18"/>
                <w:lang w:val="sv-SE"/>
              </w:rPr>
              <w:t>Standar Akuntansi Sektor Publik</w:t>
            </w:r>
          </w:p>
          <w:p w:rsidR="00BD27D8" w:rsidRPr="00BD27D8" w:rsidRDefault="00BD27D8" w:rsidP="00BD27D8">
            <w:pPr>
              <w:pStyle w:val="ListParagraph"/>
              <w:numPr>
                <w:ilvl w:val="0"/>
                <w:numId w:val="21"/>
              </w:numPr>
              <w:spacing w:line="240" w:lineRule="auto"/>
              <w:ind w:left="431" w:hanging="283"/>
              <w:rPr>
                <w:rFonts w:ascii="Times New Roman" w:hAnsi="Times New Roman" w:cs="Times New Roman"/>
                <w:sz w:val="18"/>
                <w:szCs w:val="18"/>
                <w:lang w:val="id-ID"/>
              </w:rPr>
            </w:pPr>
            <w:r w:rsidRPr="00C26B25">
              <w:rPr>
                <w:rFonts w:ascii="Times New Roman" w:eastAsia="Times New Roman" w:hAnsi="Times New Roman" w:cs="Times New Roman"/>
                <w:bCs/>
                <w:sz w:val="18"/>
                <w:szCs w:val="18"/>
                <w:lang w:val="sv-SE"/>
              </w:rPr>
              <w:t>Anggaran Sektor Publik</w:t>
            </w:r>
          </w:p>
          <w:p w:rsidR="00BD27D8" w:rsidRPr="00BD27D8" w:rsidRDefault="00BD27D8" w:rsidP="00BD27D8">
            <w:pPr>
              <w:pStyle w:val="ListParagraph"/>
              <w:numPr>
                <w:ilvl w:val="0"/>
                <w:numId w:val="21"/>
              </w:numPr>
              <w:spacing w:line="240" w:lineRule="auto"/>
              <w:ind w:left="431" w:hanging="283"/>
              <w:rPr>
                <w:rFonts w:ascii="Times New Roman" w:hAnsi="Times New Roman" w:cs="Times New Roman"/>
                <w:sz w:val="18"/>
                <w:szCs w:val="18"/>
                <w:lang w:val="id-ID"/>
              </w:rPr>
            </w:pPr>
            <w:r w:rsidRPr="00C26B25">
              <w:rPr>
                <w:rFonts w:ascii="Times New Roman" w:eastAsia="Times New Roman" w:hAnsi="Times New Roman" w:cs="Times New Roman"/>
                <w:bCs/>
                <w:sz w:val="18"/>
                <w:szCs w:val="18"/>
                <w:lang w:val="sv-SE"/>
              </w:rPr>
              <w:t>Siklus Akuntansi Sektor Publik</w:t>
            </w:r>
          </w:p>
          <w:p w:rsidR="00BD27D8" w:rsidRPr="00BD27D8" w:rsidRDefault="00BD27D8" w:rsidP="00BD27D8">
            <w:pPr>
              <w:pStyle w:val="ListParagraph"/>
              <w:numPr>
                <w:ilvl w:val="0"/>
                <w:numId w:val="21"/>
              </w:numPr>
              <w:spacing w:line="240" w:lineRule="auto"/>
              <w:ind w:left="431" w:hanging="283"/>
              <w:rPr>
                <w:rFonts w:ascii="Times New Roman" w:hAnsi="Times New Roman" w:cs="Times New Roman"/>
                <w:sz w:val="18"/>
                <w:szCs w:val="18"/>
                <w:lang w:val="id-ID"/>
              </w:rPr>
            </w:pPr>
            <w:r w:rsidRPr="00C26B25">
              <w:rPr>
                <w:rFonts w:ascii="Times New Roman" w:eastAsia="Times New Roman" w:hAnsi="Times New Roman" w:cs="Times New Roman"/>
                <w:bCs/>
                <w:sz w:val="18"/>
                <w:szCs w:val="18"/>
                <w:lang w:val="sv-SE"/>
              </w:rPr>
              <w:t>Laporan Keuangan Sektor Publik</w:t>
            </w:r>
          </w:p>
          <w:p w:rsidR="00BD27D8" w:rsidRPr="00BD27D8" w:rsidRDefault="00BD27D8" w:rsidP="00BD27D8">
            <w:pPr>
              <w:pStyle w:val="ListParagraph"/>
              <w:numPr>
                <w:ilvl w:val="0"/>
                <w:numId w:val="21"/>
              </w:numPr>
              <w:spacing w:line="240" w:lineRule="auto"/>
              <w:ind w:left="431" w:hanging="283"/>
              <w:rPr>
                <w:rFonts w:ascii="Times New Roman" w:hAnsi="Times New Roman" w:cs="Times New Roman"/>
                <w:sz w:val="18"/>
                <w:szCs w:val="18"/>
                <w:lang w:val="id-ID"/>
              </w:rPr>
            </w:pPr>
            <w:r w:rsidRPr="00C26B25">
              <w:rPr>
                <w:rFonts w:ascii="Times New Roman" w:hAnsi="Times New Roman" w:cs="Times New Roman"/>
                <w:bCs/>
                <w:lang w:val="sv-SE"/>
              </w:rPr>
              <w:t>Pengukuran Kinerja Sektor Publik</w:t>
            </w:r>
          </w:p>
          <w:p w:rsidR="00BD27D8" w:rsidRPr="00BD27D8" w:rsidRDefault="00BD27D8" w:rsidP="00BD27D8">
            <w:pPr>
              <w:pStyle w:val="ListParagraph"/>
              <w:numPr>
                <w:ilvl w:val="0"/>
                <w:numId w:val="21"/>
              </w:numPr>
              <w:spacing w:line="240" w:lineRule="auto"/>
              <w:ind w:left="431" w:hanging="283"/>
              <w:rPr>
                <w:rFonts w:ascii="Times New Roman" w:hAnsi="Times New Roman" w:cs="Times New Roman"/>
                <w:sz w:val="18"/>
                <w:szCs w:val="18"/>
                <w:lang w:val="id-ID"/>
              </w:rPr>
            </w:pPr>
            <w:r w:rsidRPr="00C26B25">
              <w:rPr>
                <w:rFonts w:ascii="Times New Roman" w:hAnsi="Times New Roman" w:cs="Times New Roman"/>
                <w:bCs/>
                <w:lang w:val="sv-SE"/>
              </w:rPr>
              <w:t>Laporan Keuangan Pemerintah Daerah</w:t>
            </w:r>
          </w:p>
          <w:p w:rsidR="00BD27D8" w:rsidRPr="00BD27D8" w:rsidRDefault="00BD27D8" w:rsidP="00BD27D8">
            <w:pPr>
              <w:pStyle w:val="ListParagraph"/>
              <w:numPr>
                <w:ilvl w:val="0"/>
                <w:numId w:val="21"/>
              </w:numPr>
              <w:spacing w:line="240" w:lineRule="auto"/>
              <w:ind w:left="431" w:hanging="283"/>
              <w:rPr>
                <w:rFonts w:ascii="Times New Roman" w:hAnsi="Times New Roman" w:cs="Times New Roman"/>
                <w:sz w:val="18"/>
                <w:szCs w:val="18"/>
                <w:lang w:val="id-ID"/>
              </w:rPr>
            </w:pPr>
            <w:r>
              <w:rPr>
                <w:rFonts w:ascii="Times New Roman" w:hAnsi="Times New Roman" w:cs="Times New Roman"/>
                <w:bCs/>
                <w:lang w:val="sv-SE"/>
              </w:rPr>
              <w:t>Laporan Keuangan RS</w:t>
            </w:r>
          </w:p>
          <w:p w:rsidR="00BD27D8" w:rsidRPr="00BD27D8" w:rsidRDefault="00BD27D8" w:rsidP="00BD27D8">
            <w:pPr>
              <w:spacing w:line="240" w:lineRule="auto"/>
              <w:ind w:left="148"/>
              <w:rPr>
                <w:rFonts w:ascii="Times New Roman" w:hAnsi="Times New Roman" w:cs="Times New Roman"/>
                <w:sz w:val="18"/>
                <w:szCs w:val="18"/>
                <w:lang w:val="id-ID"/>
              </w:rPr>
            </w:pPr>
          </w:p>
        </w:tc>
      </w:tr>
      <w:tr w:rsidR="006A6FB0" w:rsidRPr="00C26B25" w:rsidTr="00F4477D">
        <w:tc>
          <w:tcPr>
            <w:tcW w:w="3786" w:type="dxa"/>
            <w:gridSpan w:val="2"/>
            <w:vMerge w:val="restart"/>
          </w:tcPr>
          <w:p w:rsidR="006A6FB0" w:rsidRPr="00C26B25" w:rsidRDefault="006A6FB0" w:rsidP="00F4477D">
            <w:pPr>
              <w:spacing w:line="240" w:lineRule="auto"/>
              <w:rPr>
                <w:rFonts w:ascii="Times New Roman" w:hAnsi="Times New Roman" w:cs="Times New Roman"/>
                <w:b/>
                <w:sz w:val="18"/>
                <w:szCs w:val="18"/>
              </w:rPr>
            </w:pPr>
            <w:proofErr w:type="spellStart"/>
            <w:r w:rsidRPr="00C26B25">
              <w:rPr>
                <w:rFonts w:ascii="Times New Roman" w:hAnsi="Times New Roman" w:cs="Times New Roman"/>
                <w:b/>
                <w:sz w:val="18"/>
                <w:szCs w:val="18"/>
              </w:rPr>
              <w:lastRenderedPageBreak/>
              <w:t>Pustaka</w:t>
            </w:r>
            <w:proofErr w:type="spellEnd"/>
          </w:p>
        </w:tc>
        <w:tc>
          <w:tcPr>
            <w:tcW w:w="9164" w:type="dxa"/>
            <w:gridSpan w:val="5"/>
          </w:tcPr>
          <w:p w:rsidR="006A6FB0" w:rsidRPr="00C26B25" w:rsidRDefault="006A6FB0" w:rsidP="00F4477D">
            <w:pPr>
              <w:spacing w:line="240" w:lineRule="auto"/>
              <w:rPr>
                <w:rFonts w:ascii="Times New Roman" w:hAnsi="Times New Roman" w:cs="Times New Roman"/>
                <w:b/>
                <w:sz w:val="18"/>
                <w:szCs w:val="18"/>
              </w:rPr>
            </w:pPr>
            <w:proofErr w:type="spellStart"/>
            <w:r w:rsidRPr="00C26B25">
              <w:rPr>
                <w:rFonts w:ascii="Times New Roman" w:hAnsi="Times New Roman" w:cs="Times New Roman"/>
                <w:b/>
                <w:sz w:val="18"/>
                <w:szCs w:val="18"/>
              </w:rPr>
              <w:t>Utama</w:t>
            </w:r>
            <w:proofErr w:type="spellEnd"/>
          </w:p>
        </w:tc>
      </w:tr>
      <w:tr w:rsidR="006A6FB0" w:rsidRPr="00C26B25"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9164" w:type="dxa"/>
            <w:gridSpan w:val="5"/>
          </w:tcPr>
          <w:p w:rsidR="006A6FB0" w:rsidRPr="00C26B25" w:rsidRDefault="006A6FB0" w:rsidP="006A6FB0">
            <w:pPr>
              <w:pStyle w:val="ListParagraph"/>
              <w:numPr>
                <w:ilvl w:val="0"/>
                <w:numId w:val="7"/>
              </w:numPr>
              <w:ind w:left="325" w:hanging="283"/>
              <w:rPr>
                <w:rFonts w:ascii="Times New Roman" w:eastAsia="Times New Roman" w:hAnsi="Times New Roman" w:cs="Times New Roman"/>
                <w:bCs/>
                <w:sz w:val="18"/>
                <w:szCs w:val="18"/>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6A6FB0" w:rsidP="006A6FB0">
            <w:pPr>
              <w:pStyle w:val="ListParagraph"/>
              <w:numPr>
                <w:ilvl w:val="0"/>
                <w:numId w:val="7"/>
              </w:numPr>
              <w:ind w:left="325" w:hanging="283"/>
              <w:rPr>
                <w:rFonts w:ascii="Times New Roman" w:eastAsia="Times New Roman" w:hAnsi="Times New Roman" w:cs="Times New Roman"/>
                <w:bCs/>
                <w:sz w:val="18"/>
                <w:szCs w:val="18"/>
              </w:rPr>
            </w:pPr>
            <w:proofErr w:type="spellStart"/>
            <w:r w:rsidRPr="00C26B25">
              <w:rPr>
                <w:rFonts w:ascii="Times New Roman" w:eastAsia="Times New Roman" w:hAnsi="Times New Roman" w:cs="Times New Roman"/>
                <w:bCs/>
                <w:sz w:val="18"/>
                <w:szCs w:val="18"/>
                <w:lang w:val="en-US"/>
              </w:rPr>
              <w:t>Edy</w:t>
            </w:r>
            <w:proofErr w:type="spellEnd"/>
            <w:r w:rsidRPr="00C26B25">
              <w:rPr>
                <w:rFonts w:ascii="Times New Roman" w:eastAsia="Times New Roman" w:hAnsi="Times New Roman" w:cs="Times New Roman"/>
                <w:bCs/>
                <w:sz w:val="18"/>
                <w:szCs w:val="18"/>
                <w:lang w:val="en-US"/>
              </w:rPr>
              <w:t xml:space="preserve"> </w:t>
            </w:r>
            <w:proofErr w:type="spellStart"/>
            <w:r w:rsidRPr="00C26B25">
              <w:rPr>
                <w:rFonts w:ascii="Times New Roman" w:eastAsia="Times New Roman" w:hAnsi="Times New Roman" w:cs="Times New Roman"/>
                <w:bCs/>
                <w:sz w:val="18"/>
                <w:szCs w:val="18"/>
                <w:lang w:val="en-US"/>
              </w:rPr>
              <w:t>Sujana</w:t>
            </w:r>
            <w:proofErr w:type="spellEnd"/>
            <w:r w:rsidRPr="00C26B25">
              <w:rPr>
                <w:rFonts w:ascii="Times New Roman" w:eastAsia="Times New Roman" w:hAnsi="Times New Roman" w:cs="Times New Roman"/>
                <w:bCs/>
                <w:sz w:val="18"/>
                <w:szCs w:val="18"/>
                <w:lang w:val="en-US"/>
              </w:rPr>
              <w:t xml:space="preserve">, 2010, </w:t>
            </w:r>
            <w:proofErr w:type="spellStart"/>
            <w:r w:rsidRPr="00C26B25">
              <w:rPr>
                <w:rFonts w:ascii="Times New Roman" w:eastAsia="Times New Roman" w:hAnsi="Times New Roman" w:cs="Times New Roman"/>
                <w:bCs/>
                <w:sz w:val="18"/>
                <w:szCs w:val="18"/>
                <w:lang w:val="en-US"/>
              </w:rPr>
              <w:t>Akuntansi</w:t>
            </w:r>
            <w:proofErr w:type="spellEnd"/>
            <w:r w:rsidRPr="00C26B25">
              <w:rPr>
                <w:rFonts w:ascii="Times New Roman" w:eastAsia="Times New Roman" w:hAnsi="Times New Roman" w:cs="Times New Roman"/>
                <w:bCs/>
                <w:sz w:val="18"/>
                <w:szCs w:val="18"/>
                <w:lang w:val="en-US"/>
              </w:rPr>
              <w:t xml:space="preserve"> </w:t>
            </w:r>
            <w:proofErr w:type="spellStart"/>
            <w:r w:rsidRPr="00C26B25">
              <w:rPr>
                <w:rFonts w:ascii="Times New Roman" w:eastAsia="Times New Roman" w:hAnsi="Times New Roman" w:cs="Times New Roman"/>
                <w:bCs/>
                <w:sz w:val="18"/>
                <w:szCs w:val="18"/>
                <w:lang w:val="en-US"/>
              </w:rPr>
              <w:t>Sektor</w:t>
            </w:r>
            <w:proofErr w:type="spellEnd"/>
            <w:r w:rsidRPr="00C26B25">
              <w:rPr>
                <w:rFonts w:ascii="Times New Roman" w:eastAsia="Times New Roman" w:hAnsi="Times New Roman" w:cs="Times New Roman"/>
                <w:bCs/>
                <w:sz w:val="18"/>
                <w:szCs w:val="18"/>
                <w:lang w:val="en-US"/>
              </w:rPr>
              <w:t xml:space="preserve"> </w:t>
            </w:r>
            <w:proofErr w:type="spellStart"/>
            <w:r w:rsidRPr="00C26B25">
              <w:rPr>
                <w:rFonts w:ascii="Times New Roman" w:eastAsia="Times New Roman" w:hAnsi="Times New Roman" w:cs="Times New Roman"/>
                <w:bCs/>
                <w:sz w:val="18"/>
                <w:szCs w:val="18"/>
                <w:lang w:val="en-US"/>
              </w:rPr>
              <w:t>Publik</w:t>
            </w:r>
            <w:proofErr w:type="spellEnd"/>
            <w:r w:rsidRPr="00C26B25">
              <w:rPr>
                <w:rFonts w:ascii="Times New Roman" w:eastAsia="Times New Roman" w:hAnsi="Times New Roman" w:cs="Times New Roman"/>
                <w:bCs/>
                <w:sz w:val="18"/>
                <w:szCs w:val="18"/>
                <w:lang w:val="en-US"/>
              </w:rPr>
              <w:t xml:space="preserve">: </w:t>
            </w:r>
            <w:proofErr w:type="spellStart"/>
            <w:r w:rsidRPr="00C26B25">
              <w:rPr>
                <w:rFonts w:ascii="Times New Roman" w:eastAsia="Times New Roman" w:hAnsi="Times New Roman" w:cs="Times New Roman"/>
                <w:bCs/>
                <w:sz w:val="18"/>
                <w:szCs w:val="18"/>
                <w:lang w:val="en-US"/>
              </w:rPr>
              <w:t>Suatu</w:t>
            </w:r>
            <w:proofErr w:type="spellEnd"/>
            <w:r w:rsidRPr="00C26B25">
              <w:rPr>
                <w:rFonts w:ascii="Times New Roman" w:eastAsia="Times New Roman" w:hAnsi="Times New Roman" w:cs="Times New Roman"/>
                <w:bCs/>
                <w:sz w:val="18"/>
                <w:szCs w:val="18"/>
                <w:lang w:val="en-US"/>
              </w:rPr>
              <w:t xml:space="preserve"> </w:t>
            </w:r>
            <w:proofErr w:type="spellStart"/>
            <w:r w:rsidRPr="00C26B25">
              <w:rPr>
                <w:rFonts w:ascii="Times New Roman" w:eastAsia="Times New Roman" w:hAnsi="Times New Roman" w:cs="Times New Roman"/>
                <w:bCs/>
                <w:sz w:val="18"/>
                <w:szCs w:val="18"/>
                <w:lang w:val="en-US"/>
              </w:rPr>
              <w:t>Pengantar</w:t>
            </w:r>
            <w:proofErr w:type="spellEnd"/>
            <w:r w:rsidRPr="00C26B25">
              <w:rPr>
                <w:rFonts w:ascii="Times New Roman" w:eastAsia="Times New Roman" w:hAnsi="Times New Roman" w:cs="Times New Roman"/>
                <w:bCs/>
                <w:sz w:val="18"/>
                <w:szCs w:val="18"/>
                <w:lang w:val="en-US"/>
              </w:rPr>
              <w:t xml:space="preserve">, </w:t>
            </w:r>
            <w:proofErr w:type="spellStart"/>
            <w:r w:rsidRPr="00C26B25">
              <w:rPr>
                <w:rFonts w:ascii="Times New Roman" w:eastAsia="Times New Roman" w:hAnsi="Times New Roman" w:cs="Times New Roman"/>
                <w:bCs/>
                <w:sz w:val="18"/>
                <w:szCs w:val="18"/>
                <w:lang w:val="en-US"/>
              </w:rPr>
              <w:t>Buku</w:t>
            </w:r>
            <w:proofErr w:type="spellEnd"/>
            <w:r w:rsidRPr="00C26B25">
              <w:rPr>
                <w:rFonts w:ascii="Times New Roman" w:eastAsia="Times New Roman" w:hAnsi="Times New Roman" w:cs="Times New Roman"/>
                <w:bCs/>
                <w:sz w:val="18"/>
                <w:szCs w:val="18"/>
                <w:lang w:val="en-US"/>
              </w:rPr>
              <w:t xml:space="preserve"> Ajar </w:t>
            </w:r>
            <w:proofErr w:type="spellStart"/>
            <w:r w:rsidRPr="00C26B25">
              <w:rPr>
                <w:rFonts w:ascii="Times New Roman" w:eastAsia="Times New Roman" w:hAnsi="Times New Roman" w:cs="Times New Roman"/>
                <w:bCs/>
                <w:sz w:val="18"/>
                <w:szCs w:val="18"/>
                <w:lang w:val="en-US"/>
              </w:rPr>
              <w:t>Undiksha</w:t>
            </w:r>
            <w:proofErr w:type="spellEnd"/>
            <w:r w:rsidRPr="00C26B25">
              <w:rPr>
                <w:rFonts w:ascii="Times New Roman" w:eastAsia="Times New Roman" w:hAnsi="Times New Roman" w:cs="Times New Roman"/>
                <w:bCs/>
                <w:sz w:val="18"/>
                <w:szCs w:val="18"/>
                <w:lang w:val="en-US"/>
              </w:rPr>
              <w:t xml:space="preserve">, </w:t>
            </w:r>
            <w:proofErr w:type="spellStart"/>
            <w:r w:rsidRPr="00C26B25">
              <w:rPr>
                <w:rFonts w:ascii="Times New Roman" w:eastAsia="Times New Roman" w:hAnsi="Times New Roman" w:cs="Times New Roman"/>
                <w:bCs/>
                <w:sz w:val="18"/>
                <w:szCs w:val="18"/>
                <w:lang w:val="en-US"/>
              </w:rPr>
              <w:t>Singaraja</w:t>
            </w:r>
            <w:proofErr w:type="spellEnd"/>
            <w:r w:rsidRPr="00C26B25">
              <w:rPr>
                <w:rFonts w:ascii="Times New Roman" w:eastAsia="Times New Roman" w:hAnsi="Times New Roman" w:cs="Times New Roman"/>
                <w:bCs/>
                <w:sz w:val="18"/>
                <w:szCs w:val="18"/>
                <w:lang w:val="en-US"/>
              </w:rPr>
              <w:tab/>
            </w:r>
          </w:p>
        </w:tc>
      </w:tr>
      <w:tr w:rsidR="006A6FB0" w:rsidRPr="00C26B25"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9164" w:type="dxa"/>
            <w:gridSpan w:val="5"/>
          </w:tcPr>
          <w:p w:rsidR="006A6FB0" w:rsidRPr="00C26B25" w:rsidRDefault="006A6FB0" w:rsidP="00F4477D">
            <w:pPr>
              <w:spacing w:line="240" w:lineRule="auto"/>
              <w:rPr>
                <w:rFonts w:ascii="Times New Roman" w:hAnsi="Times New Roman" w:cs="Times New Roman"/>
                <w:b/>
                <w:sz w:val="18"/>
                <w:szCs w:val="18"/>
                <w:lang w:val="id-ID"/>
              </w:rPr>
            </w:pPr>
            <w:proofErr w:type="spellStart"/>
            <w:r w:rsidRPr="00C26B25">
              <w:rPr>
                <w:rFonts w:ascii="Times New Roman" w:hAnsi="Times New Roman" w:cs="Times New Roman"/>
                <w:b/>
                <w:sz w:val="18"/>
                <w:szCs w:val="18"/>
              </w:rPr>
              <w:t>Pendukung</w:t>
            </w:r>
            <w:proofErr w:type="spellEnd"/>
          </w:p>
        </w:tc>
      </w:tr>
      <w:tr w:rsidR="006A6FB0" w:rsidRPr="00C26B25"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9164" w:type="dxa"/>
            <w:gridSpan w:val="5"/>
          </w:tcPr>
          <w:p w:rsidR="006A6FB0" w:rsidRPr="00C26B25" w:rsidRDefault="006A6FB0" w:rsidP="006A6FB0">
            <w:pPr>
              <w:pStyle w:val="ListParagraph"/>
              <w:numPr>
                <w:ilvl w:val="0"/>
                <w:numId w:val="8"/>
              </w:numPr>
              <w:ind w:left="325" w:hanging="283"/>
              <w:rPr>
                <w:rFonts w:ascii="Times New Roman" w:eastAsia="Times New Roman" w:hAnsi="Times New Roman" w:cs="Times New Roman"/>
                <w:bCs/>
                <w:sz w:val="18"/>
                <w:szCs w:val="18"/>
                <w:lang w:val="sv-SE"/>
              </w:rPr>
            </w:pPr>
            <w:r w:rsidRPr="00C26B25">
              <w:rPr>
                <w:rFonts w:ascii="Times New Roman" w:eastAsia="Times New Roman" w:hAnsi="Times New Roman" w:cs="Times New Roman"/>
                <w:bCs/>
                <w:sz w:val="18"/>
                <w:szCs w:val="18"/>
                <w:lang w:val="sv-SE"/>
              </w:rPr>
              <w:t>Jones R and Pendlebury M., 1996, Public Sector Accounting, Fourth Edition, Pitman Publishing, London</w:t>
            </w:r>
          </w:p>
          <w:p w:rsidR="006A6FB0" w:rsidRPr="00C26B25" w:rsidRDefault="006A6FB0" w:rsidP="006A6FB0">
            <w:pPr>
              <w:pStyle w:val="ListParagraph"/>
              <w:numPr>
                <w:ilvl w:val="0"/>
                <w:numId w:val="8"/>
              </w:numPr>
              <w:ind w:left="325" w:hanging="283"/>
              <w:rPr>
                <w:rFonts w:ascii="Times New Roman" w:eastAsia="Times New Roman" w:hAnsi="Times New Roman" w:cs="Times New Roman"/>
                <w:bCs/>
                <w:sz w:val="18"/>
                <w:szCs w:val="18"/>
                <w:lang w:val="sv-SE"/>
              </w:rPr>
            </w:pPr>
            <w:r w:rsidRPr="00C26B25">
              <w:rPr>
                <w:rFonts w:ascii="Times New Roman" w:eastAsia="Times New Roman" w:hAnsi="Times New Roman" w:cs="Times New Roman"/>
                <w:bCs/>
                <w:sz w:val="18"/>
                <w:szCs w:val="18"/>
                <w:lang w:val="sv-SE"/>
              </w:rPr>
              <w:t>Nordiawan D, 2006, Akuntansi Sektor Publik, Salemba Empat, Jakarta</w:t>
            </w:r>
            <w:r w:rsidRPr="00C26B25">
              <w:rPr>
                <w:rFonts w:ascii="Times New Roman" w:hAnsi="Times New Roman" w:cs="Times New Roman"/>
                <w:b/>
                <w:sz w:val="18"/>
                <w:szCs w:val="18"/>
              </w:rPr>
              <w:t xml:space="preserve"> </w:t>
            </w:r>
          </w:p>
        </w:tc>
      </w:tr>
      <w:tr w:rsidR="006A6FB0" w:rsidRPr="00C26B25" w:rsidTr="00F4477D">
        <w:tc>
          <w:tcPr>
            <w:tcW w:w="3786" w:type="dxa"/>
            <w:gridSpan w:val="2"/>
            <w:vMerge w:val="restart"/>
          </w:tcPr>
          <w:p w:rsidR="006A6FB0" w:rsidRPr="00C26B25" w:rsidRDefault="006A6FB0" w:rsidP="00F4477D">
            <w:pPr>
              <w:spacing w:line="240" w:lineRule="auto"/>
              <w:rPr>
                <w:rFonts w:ascii="Times New Roman" w:hAnsi="Times New Roman" w:cs="Times New Roman"/>
                <w:b/>
                <w:sz w:val="18"/>
                <w:szCs w:val="18"/>
              </w:rPr>
            </w:pPr>
            <w:r w:rsidRPr="00C26B25">
              <w:rPr>
                <w:rFonts w:ascii="Times New Roman" w:hAnsi="Times New Roman" w:cs="Times New Roman"/>
                <w:b/>
                <w:sz w:val="18"/>
                <w:szCs w:val="18"/>
              </w:rPr>
              <w:t xml:space="preserve">Media </w:t>
            </w:r>
            <w:proofErr w:type="spellStart"/>
            <w:r w:rsidRPr="00C26B25">
              <w:rPr>
                <w:rFonts w:ascii="Times New Roman" w:hAnsi="Times New Roman" w:cs="Times New Roman"/>
                <w:b/>
                <w:sz w:val="18"/>
                <w:szCs w:val="18"/>
              </w:rPr>
              <w:t>Pembelajaran</w:t>
            </w:r>
            <w:proofErr w:type="spellEnd"/>
          </w:p>
        </w:tc>
        <w:tc>
          <w:tcPr>
            <w:tcW w:w="9164" w:type="dxa"/>
            <w:gridSpan w:val="5"/>
          </w:tcPr>
          <w:p w:rsidR="006A6FB0" w:rsidRPr="00C26B25" w:rsidRDefault="006A6FB0" w:rsidP="00F4477D">
            <w:pPr>
              <w:spacing w:line="240" w:lineRule="auto"/>
              <w:rPr>
                <w:rFonts w:ascii="Times New Roman" w:hAnsi="Times New Roman" w:cs="Times New Roman"/>
                <w:b/>
                <w:sz w:val="18"/>
                <w:szCs w:val="18"/>
              </w:rPr>
            </w:pPr>
            <w:proofErr w:type="spellStart"/>
            <w:r w:rsidRPr="00C26B25">
              <w:rPr>
                <w:rFonts w:ascii="Times New Roman" w:hAnsi="Times New Roman" w:cs="Times New Roman"/>
                <w:b/>
                <w:sz w:val="18"/>
                <w:szCs w:val="18"/>
              </w:rPr>
              <w:t>Perangkat</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Lunak</w:t>
            </w:r>
            <w:proofErr w:type="spellEnd"/>
            <w:r w:rsidRPr="00C26B25">
              <w:rPr>
                <w:rFonts w:ascii="Times New Roman" w:hAnsi="Times New Roman" w:cs="Times New Roman"/>
                <w:b/>
                <w:sz w:val="18"/>
                <w:szCs w:val="18"/>
              </w:rPr>
              <w:t>:</w:t>
            </w:r>
          </w:p>
        </w:tc>
      </w:tr>
      <w:tr w:rsidR="006A6FB0" w:rsidRPr="00C26B25" w:rsidTr="00F4477D">
        <w:tc>
          <w:tcPr>
            <w:tcW w:w="3786" w:type="dxa"/>
            <w:gridSpan w:val="2"/>
            <w:vMerge/>
          </w:tcPr>
          <w:p w:rsidR="006A6FB0" w:rsidRPr="00C26B25" w:rsidRDefault="006A6FB0" w:rsidP="00F4477D">
            <w:pPr>
              <w:spacing w:line="240" w:lineRule="auto"/>
              <w:rPr>
                <w:rFonts w:ascii="Times New Roman" w:hAnsi="Times New Roman" w:cs="Times New Roman"/>
                <w:b/>
                <w:sz w:val="18"/>
                <w:szCs w:val="18"/>
              </w:rPr>
            </w:pPr>
          </w:p>
        </w:tc>
        <w:tc>
          <w:tcPr>
            <w:tcW w:w="9164" w:type="dxa"/>
            <w:gridSpan w:val="5"/>
          </w:tcPr>
          <w:p w:rsidR="006A6FB0" w:rsidRPr="00C26B25" w:rsidRDefault="006A6FB0" w:rsidP="00F4477D">
            <w:pPr>
              <w:spacing w:line="240" w:lineRule="auto"/>
              <w:rPr>
                <w:rFonts w:ascii="Times New Roman" w:hAnsi="Times New Roman" w:cs="Times New Roman"/>
                <w:sz w:val="18"/>
                <w:szCs w:val="18"/>
              </w:rPr>
            </w:pPr>
          </w:p>
          <w:p w:rsidR="006A6FB0" w:rsidRPr="00C26B25" w:rsidRDefault="006A6FB0" w:rsidP="00F4477D">
            <w:pPr>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LCD</w:t>
            </w:r>
          </w:p>
        </w:tc>
      </w:tr>
      <w:tr w:rsidR="006A6FB0" w:rsidRPr="00C26B25" w:rsidTr="00F4477D">
        <w:trPr>
          <w:trHeight w:val="935"/>
        </w:trPr>
        <w:tc>
          <w:tcPr>
            <w:tcW w:w="3786" w:type="dxa"/>
            <w:gridSpan w:val="2"/>
          </w:tcPr>
          <w:p w:rsidR="006A6FB0" w:rsidRPr="00C26B25" w:rsidRDefault="006A6FB0" w:rsidP="00F4477D">
            <w:pPr>
              <w:spacing w:line="240" w:lineRule="auto"/>
              <w:rPr>
                <w:rFonts w:ascii="Times New Roman" w:hAnsi="Times New Roman" w:cs="Times New Roman"/>
                <w:b/>
                <w:sz w:val="18"/>
                <w:szCs w:val="18"/>
              </w:rPr>
            </w:pPr>
            <w:r w:rsidRPr="00C26B25">
              <w:rPr>
                <w:rFonts w:ascii="Times New Roman" w:hAnsi="Times New Roman" w:cs="Times New Roman"/>
                <w:b/>
                <w:sz w:val="18"/>
                <w:szCs w:val="18"/>
              </w:rPr>
              <w:t>Team Teaching</w:t>
            </w:r>
          </w:p>
        </w:tc>
        <w:tc>
          <w:tcPr>
            <w:tcW w:w="9164" w:type="dxa"/>
            <w:gridSpan w:val="5"/>
          </w:tcPr>
          <w:p w:rsidR="006A6FB0" w:rsidRPr="00C26B25" w:rsidRDefault="006A6FB0" w:rsidP="00F4477D">
            <w:pPr>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 xml:space="preserve">Ikang Murapi </w:t>
            </w:r>
          </w:p>
        </w:tc>
      </w:tr>
      <w:tr w:rsidR="006A6FB0" w:rsidRPr="00C26B25" w:rsidTr="00F4477D">
        <w:tc>
          <w:tcPr>
            <w:tcW w:w="3786" w:type="dxa"/>
            <w:gridSpan w:val="2"/>
          </w:tcPr>
          <w:p w:rsidR="006A6FB0" w:rsidRPr="00C26B25" w:rsidRDefault="006A6FB0" w:rsidP="00F4477D">
            <w:pPr>
              <w:spacing w:line="240" w:lineRule="auto"/>
              <w:rPr>
                <w:rFonts w:ascii="Times New Roman" w:hAnsi="Times New Roman" w:cs="Times New Roman"/>
                <w:b/>
                <w:sz w:val="18"/>
                <w:szCs w:val="18"/>
              </w:rPr>
            </w:pPr>
            <w:r w:rsidRPr="00C26B25">
              <w:rPr>
                <w:rFonts w:ascii="Times New Roman" w:hAnsi="Times New Roman" w:cs="Times New Roman"/>
                <w:b/>
                <w:sz w:val="18"/>
                <w:szCs w:val="18"/>
              </w:rPr>
              <w:t xml:space="preserve">Mata </w:t>
            </w:r>
            <w:proofErr w:type="spellStart"/>
            <w:r w:rsidRPr="00C26B25">
              <w:rPr>
                <w:rFonts w:ascii="Times New Roman" w:hAnsi="Times New Roman" w:cs="Times New Roman"/>
                <w:b/>
                <w:sz w:val="18"/>
                <w:szCs w:val="18"/>
              </w:rPr>
              <w:t>Kuliah</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Syarat</w:t>
            </w:r>
            <w:proofErr w:type="spellEnd"/>
          </w:p>
        </w:tc>
        <w:tc>
          <w:tcPr>
            <w:tcW w:w="9164" w:type="dxa"/>
            <w:gridSpan w:val="5"/>
          </w:tcPr>
          <w:p w:rsidR="006A6FB0" w:rsidRPr="00C26B25" w:rsidRDefault="006A6FB0" w:rsidP="00F4477D">
            <w:pPr>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Akuntansi Sektor Publik</w:t>
            </w:r>
          </w:p>
        </w:tc>
      </w:tr>
    </w:tbl>
    <w:p w:rsidR="006A6FB0" w:rsidRPr="00C26B25" w:rsidRDefault="006A6FB0" w:rsidP="006A6FB0">
      <w:pPr>
        <w:tabs>
          <w:tab w:val="left" w:pos="1845"/>
        </w:tabs>
        <w:spacing w:before="24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RENCANA PEMBELAJARAN SEMESTER</w:t>
      </w:r>
    </w:p>
    <w:tbl>
      <w:tblPr>
        <w:tblStyle w:val="TableGrid"/>
        <w:tblW w:w="0" w:type="auto"/>
        <w:tblLook w:val="04A0"/>
      </w:tblPr>
      <w:tblGrid>
        <w:gridCol w:w="756"/>
        <w:gridCol w:w="2355"/>
        <w:gridCol w:w="2515"/>
        <w:gridCol w:w="2276"/>
        <w:gridCol w:w="1876"/>
        <w:gridCol w:w="1826"/>
        <w:gridCol w:w="1572"/>
      </w:tblGrid>
      <w:tr w:rsidR="006A6FB0" w:rsidRPr="00C26B25" w:rsidTr="00F4477D">
        <w:tc>
          <w:tcPr>
            <w:tcW w:w="756" w:type="dxa"/>
          </w:tcPr>
          <w:p w:rsidR="006A6FB0" w:rsidRPr="00C26B25" w:rsidRDefault="006A6FB0" w:rsidP="00F4477D">
            <w:pPr>
              <w:tabs>
                <w:tab w:val="left" w:pos="1845"/>
              </w:tabs>
              <w:spacing w:before="240" w:line="240" w:lineRule="auto"/>
              <w:jc w:val="center"/>
              <w:rPr>
                <w:rFonts w:ascii="Times New Roman" w:hAnsi="Times New Roman" w:cs="Times New Roman"/>
                <w:b/>
                <w:sz w:val="18"/>
                <w:szCs w:val="18"/>
              </w:rPr>
            </w:pPr>
            <w:proofErr w:type="spellStart"/>
            <w:r w:rsidRPr="00C26B25">
              <w:rPr>
                <w:rFonts w:ascii="Times New Roman" w:hAnsi="Times New Roman" w:cs="Times New Roman"/>
                <w:b/>
                <w:sz w:val="18"/>
                <w:szCs w:val="18"/>
              </w:rPr>
              <w:t>MgKe</w:t>
            </w:r>
            <w:proofErr w:type="spellEnd"/>
            <w:r w:rsidRPr="00C26B25">
              <w:rPr>
                <w:rFonts w:ascii="Times New Roman" w:hAnsi="Times New Roman" w:cs="Times New Roman"/>
                <w:b/>
                <w:sz w:val="18"/>
                <w:szCs w:val="18"/>
              </w:rPr>
              <w:t>-</w:t>
            </w:r>
          </w:p>
        </w:tc>
        <w:tc>
          <w:tcPr>
            <w:tcW w:w="2355" w:type="dxa"/>
          </w:tcPr>
          <w:p w:rsidR="006A6FB0" w:rsidRPr="00C26B25" w:rsidRDefault="006A6FB0" w:rsidP="00F4477D">
            <w:pPr>
              <w:tabs>
                <w:tab w:val="left" w:pos="1845"/>
              </w:tabs>
              <w:spacing w:before="24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Sub-CP-MK</w:t>
            </w:r>
          </w:p>
        </w:tc>
        <w:tc>
          <w:tcPr>
            <w:tcW w:w="2515" w:type="dxa"/>
          </w:tcPr>
          <w:p w:rsidR="006A6FB0" w:rsidRPr="00C26B25" w:rsidRDefault="006A6FB0" w:rsidP="00F4477D">
            <w:pPr>
              <w:tabs>
                <w:tab w:val="left" w:pos="1845"/>
              </w:tabs>
              <w:spacing w:before="240" w:line="240" w:lineRule="auto"/>
              <w:jc w:val="center"/>
              <w:rPr>
                <w:rFonts w:ascii="Times New Roman" w:hAnsi="Times New Roman" w:cs="Times New Roman"/>
                <w:b/>
                <w:sz w:val="18"/>
                <w:szCs w:val="18"/>
              </w:rPr>
            </w:pPr>
            <w:proofErr w:type="spellStart"/>
            <w:r w:rsidRPr="00C26B25">
              <w:rPr>
                <w:rFonts w:ascii="Times New Roman" w:hAnsi="Times New Roman" w:cs="Times New Roman"/>
                <w:b/>
                <w:sz w:val="18"/>
                <w:szCs w:val="18"/>
              </w:rPr>
              <w:t>Indikator</w:t>
            </w:r>
            <w:proofErr w:type="spellEnd"/>
          </w:p>
        </w:tc>
        <w:tc>
          <w:tcPr>
            <w:tcW w:w="2276" w:type="dxa"/>
          </w:tcPr>
          <w:p w:rsidR="006A6FB0" w:rsidRPr="00C26B25" w:rsidRDefault="006A6FB0" w:rsidP="00F4477D">
            <w:pPr>
              <w:tabs>
                <w:tab w:val="left" w:pos="1845"/>
              </w:tabs>
              <w:spacing w:before="240" w:line="240" w:lineRule="auto"/>
              <w:jc w:val="center"/>
              <w:rPr>
                <w:rFonts w:ascii="Times New Roman" w:hAnsi="Times New Roman" w:cs="Times New Roman"/>
                <w:b/>
                <w:sz w:val="18"/>
                <w:szCs w:val="18"/>
              </w:rPr>
            </w:pPr>
            <w:proofErr w:type="spellStart"/>
            <w:r w:rsidRPr="00C26B25">
              <w:rPr>
                <w:rFonts w:ascii="Times New Roman" w:hAnsi="Times New Roman" w:cs="Times New Roman"/>
                <w:b/>
                <w:sz w:val="18"/>
                <w:szCs w:val="18"/>
              </w:rPr>
              <w:t>Kriteria</w:t>
            </w:r>
            <w:proofErr w:type="spellEnd"/>
            <w:r w:rsidRPr="00C26B25">
              <w:rPr>
                <w:rFonts w:ascii="Times New Roman" w:hAnsi="Times New Roman" w:cs="Times New Roman"/>
                <w:b/>
                <w:sz w:val="18"/>
                <w:szCs w:val="18"/>
                <w:lang w:val="id-ID"/>
              </w:rPr>
              <w:t xml:space="preserve"> </w:t>
            </w:r>
            <w:r w:rsidRPr="00C26B25">
              <w:rPr>
                <w:rFonts w:ascii="Times New Roman" w:hAnsi="Times New Roman" w:cs="Times New Roman"/>
                <w:b/>
                <w:sz w:val="18"/>
                <w:szCs w:val="18"/>
              </w:rPr>
              <w:t>&amp;</w:t>
            </w:r>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Bentuk</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Penilaian</w:t>
            </w:r>
            <w:proofErr w:type="spellEnd"/>
          </w:p>
        </w:tc>
        <w:tc>
          <w:tcPr>
            <w:tcW w:w="1876" w:type="dxa"/>
          </w:tcPr>
          <w:p w:rsidR="006A6FB0" w:rsidRPr="00C26B25" w:rsidRDefault="006A6FB0" w:rsidP="00F4477D">
            <w:pPr>
              <w:tabs>
                <w:tab w:val="left" w:pos="1845"/>
              </w:tabs>
              <w:spacing w:before="240" w:line="240" w:lineRule="auto"/>
              <w:jc w:val="center"/>
              <w:rPr>
                <w:rFonts w:ascii="Times New Roman" w:hAnsi="Times New Roman" w:cs="Times New Roman"/>
                <w:b/>
                <w:sz w:val="18"/>
                <w:szCs w:val="18"/>
              </w:rPr>
            </w:pPr>
            <w:proofErr w:type="spellStart"/>
            <w:r w:rsidRPr="00C26B25">
              <w:rPr>
                <w:rFonts w:ascii="Times New Roman" w:hAnsi="Times New Roman" w:cs="Times New Roman"/>
                <w:b/>
                <w:sz w:val="18"/>
                <w:szCs w:val="18"/>
              </w:rPr>
              <w:t>Metode</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Pembelajaran</w:t>
            </w:r>
            <w:proofErr w:type="spellEnd"/>
            <w:r w:rsidRPr="00C26B25">
              <w:rPr>
                <w:rFonts w:ascii="Times New Roman" w:hAnsi="Times New Roman" w:cs="Times New Roman"/>
                <w:b/>
                <w:sz w:val="18"/>
                <w:szCs w:val="18"/>
              </w:rPr>
              <w:t xml:space="preserve"> (</w:t>
            </w:r>
            <w:proofErr w:type="spellStart"/>
            <w:r w:rsidRPr="00C26B25">
              <w:rPr>
                <w:rFonts w:ascii="Times New Roman" w:hAnsi="Times New Roman" w:cs="Times New Roman"/>
                <w:b/>
                <w:sz w:val="18"/>
                <w:szCs w:val="18"/>
              </w:rPr>
              <w:t>Estimasi</w:t>
            </w:r>
            <w:proofErr w:type="spellEnd"/>
            <w:r w:rsidRPr="00C26B25">
              <w:rPr>
                <w:rFonts w:ascii="Times New Roman" w:hAnsi="Times New Roman" w:cs="Times New Roman"/>
                <w:b/>
                <w:sz w:val="18"/>
                <w:szCs w:val="18"/>
              </w:rPr>
              <w:t xml:space="preserve"> </w:t>
            </w:r>
            <w:proofErr w:type="spellStart"/>
            <w:r w:rsidRPr="00C26B25">
              <w:rPr>
                <w:rFonts w:ascii="Times New Roman" w:hAnsi="Times New Roman" w:cs="Times New Roman"/>
                <w:b/>
                <w:sz w:val="18"/>
                <w:szCs w:val="18"/>
              </w:rPr>
              <w:t>Waktu</w:t>
            </w:r>
            <w:proofErr w:type="spellEnd"/>
            <w:r w:rsidRPr="00C26B25">
              <w:rPr>
                <w:rFonts w:ascii="Times New Roman" w:hAnsi="Times New Roman" w:cs="Times New Roman"/>
                <w:b/>
                <w:sz w:val="18"/>
                <w:szCs w:val="18"/>
              </w:rPr>
              <w:t>)</w:t>
            </w:r>
          </w:p>
        </w:tc>
        <w:tc>
          <w:tcPr>
            <w:tcW w:w="1826" w:type="dxa"/>
          </w:tcPr>
          <w:p w:rsidR="006A6FB0" w:rsidRPr="00C26B25" w:rsidRDefault="006A6FB0" w:rsidP="00F4477D">
            <w:pPr>
              <w:tabs>
                <w:tab w:val="left" w:pos="1845"/>
              </w:tabs>
              <w:spacing w:before="240" w:line="240" w:lineRule="auto"/>
              <w:jc w:val="center"/>
              <w:rPr>
                <w:rFonts w:ascii="Times New Roman" w:hAnsi="Times New Roman" w:cs="Times New Roman"/>
                <w:b/>
                <w:sz w:val="18"/>
                <w:szCs w:val="18"/>
              </w:rPr>
            </w:pPr>
            <w:proofErr w:type="spellStart"/>
            <w:r w:rsidRPr="00C26B25">
              <w:rPr>
                <w:rFonts w:ascii="Times New Roman" w:hAnsi="Times New Roman" w:cs="Times New Roman"/>
                <w:b/>
                <w:sz w:val="18"/>
                <w:szCs w:val="18"/>
              </w:rPr>
              <w:t>Materi</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Pembelajaran</w:t>
            </w:r>
            <w:proofErr w:type="spellEnd"/>
            <w:r w:rsidRPr="00C26B25">
              <w:rPr>
                <w:rFonts w:ascii="Times New Roman" w:hAnsi="Times New Roman" w:cs="Times New Roman"/>
                <w:b/>
                <w:sz w:val="18"/>
                <w:szCs w:val="18"/>
              </w:rPr>
              <w:t xml:space="preserve"> (</w:t>
            </w:r>
            <w:proofErr w:type="spellStart"/>
            <w:r w:rsidRPr="00C26B25">
              <w:rPr>
                <w:rFonts w:ascii="Times New Roman" w:hAnsi="Times New Roman" w:cs="Times New Roman"/>
                <w:b/>
                <w:sz w:val="18"/>
                <w:szCs w:val="18"/>
              </w:rPr>
              <w:t>Pustaka</w:t>
            </w:r>
            <w:proofErr w:type="spellEnd"/>
            <w:r w:rsidRPr="00C26B25">
              <w:rPr>
                <w:rFonts w:ascii="Times New Roman" w:hAnsi="Times New Roman" w:cs="Times New Roman"/>
                <w:b/>
                <w:sz w:val="18"/>
                <w:szCs w:val="18"/>
              </w:rPr>
              <w:t>)</w:t>
            </w:r>
          </w:p>
        </w:tc>
        <w:tc>
          <w:tcPr>
            <w:tcW w:w="1572" w:type="dxa"/>
          </w:tcPr>
          <w:p w:rsidR="006A6FB0" w:rsidRPr="00C26B25" w:rsidRDefault="006A6FB0" w:rsidP="00F4477D">
            <w:pPr>
              <w:tabs>
                <w:tab w:val="left" w:pos="1845"/>
              </w:tabs>
              <w:spacing w:before="240" w:line="240" w:lineRule="auto"/>
              <w:jc w:val="center"/>
              <w:rPr>
                <w:rFonts w:ascii="Times New Roman" w:hAnsi="Times New Roman" w:cs="Times New Roman"/>
                <w:b/>
                <w:sz w:val="18"/>
                <w:szCs w:val="18"/>
              </w:rPr>
            </w:pPr>
            <w:proofErr w:type="spellStart"/>
            <w:r w:rsidRPr="00C26B25">
              <w:rPr>
                <w:rFonts w:ascii="Times New Roman" w:hAnsi="Times New Roman" w:cs="Times New Roman"/>
                <w:b/>
                <w:sz w:val="18"/>
                <w:szCs w:val="18"/>
              </w:rPr>
              <w:t>Bobot</w:t>
            </w:r>
            <w:proofErr w:type="spellEnd"/>
            <w:r w:rsidRPr="00C26B25">
              <w:rPr>
                <w:rFonts w:ascii="Times New Roman" w:hAnsi="Times New Roman" w:cs="Times New Roman"/>
                <w:b/>
                <w:sz w:val="18"/>
                <w:szCs w:val="18"/>
                <w:lang w:val="id-ID"/>
              </w:rPr>
              <w:t xml:space="preserve"> </w:t>
            </w:r>
            <w:proofErr w:type="spellStart"/>
            <w:r w:rsidRPr="00C26B25">
              <w:rPr>
                <w:rFonts w:ascii="Times New Roman" w:hAnsi="Times New Roman" w:cs="Times New Roman"/>
                <w:b/>
                <w:sz w:val="18"/>
                <w:szCs w:val="18"/>
              </w:rPr>
              <w:t>Penilaian</w:t>
            </w:r>
            <w:proofErr w:type="spellEnd"/>
          </w:p>
        </w:tc>
      </w:tr>
      <w:tr w:rsidR="006A6FB0" w:rsidRPr="00C26B25" w:rsidTr="00F4477D">
        <w:tc>
          <w:tcPr>
            <w:tcW w:w="756" w:type="dxa"/>
          </w:tcPr>
          <w:p w:rsidR="006A6FB0" w:rsidRPr="00C26B25" w:rsidRDefault="006A6FB0" w:rsidP="00F4477D">
            <w:pPr>
              <w:tabs>
                <w:tab w:val="left" w:pos="1845"/>
              </w:tabs>
              <w:spacing w:after="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(1)</w:t>
            </w:r>
          </w:p>
        </w:tc>
        <w:tc>
          <w:tcPr>
            <w:tcW w:w="2355" w:type="dxa"/>
          </w:tcPr>
          <w:p w:rsidR="006A6FB0" w:rsidRPr="00C26B25" w:rsidRDefault="006A6FB0" w:rsidP="00F4477D">
            <w:pPr>
              <w:tabs>
                <w:tab w:val="left" w:pos="1845"/>
              </w:tabs>
              <w:spacing w:after="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(2)</w:t>
            </w:r>
          </w:p>
        </w:tc>
        <w:tc>
          <w:tcPr>
            <w:tcW w:w="2515" w:type="dxa"/>
          </w:tcPr>
          <w:p w:rsidR="006A6FB0" w:rsidRPr="00C26B25" w:rsidRDefault="006A6FB0" w:rsidP="00F4477D">
            <w:pPr>
              <w:tabs>
                <w:tab w:val="left" w:pos="1845"/>
              </w:tabs>
              <w:spacing w:after="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(3)</w:t>
            </w:r>
          </w:p>
        </w:tc>
        <w:tc>
          <w:tcPr>
            <w:tcW w:w="2276" w:type="dxa"/>
            <w:tcBorders>
              <w:bottom w:val="single" w:sz="4" w:space="0" w:color="auto"/>
            </w:tcBorders>
          </w:tcPr>
          <w:p w:rsidR="006A6FB0" w:rsidRPr="00C26B25" w:rsidRDefault="006A6FB0" w:rsidP="00F4477D">
            <w:pPr>
              <w:tabs>
                <w:tab w:val="left" w:pos="1845"/>
              </w:tabs>
              <w:spacing w:after="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(4)</w:t>
            </w:r>
          </w:p>
        </w:tc>
        <w:tc>
          <w:tcPr>
            <w:tcW w:w="1876" w:type="dxa"/>
          </w:tcPr>
          <w:p w:rsidR="006A6FB0" w:rsidRPr="00C26B25" w:rsidRDefault="006A6FB0" w:rsidP="00F4477D">
            <w:pPr>
              <w:tabs>
                <w:tab w:val="left" w:pos="1845"/>
              </w:tabs>
              <w:spacing w:after="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(5)</w:t>
            </w:r>
          </w:p>
        </w:tc>
        <w:tc>
          <w:tcPr>
            <w:tcW w:w="1826" w:type="dxa"/>
          </w:tcPr>
          <w:p w:rsidR="006A6FB0" w:rsidRPr="00C26B25" w:rsidRDefault="006A6FB0" w:rsidP="00F4477D">
            <w:pPr>
              <w:tabs>
                <w:tab w:val="left" w:pos="1845"/>
              </w:tabs>
              <w:spacing w:after="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(6)</w:t>
            </w:r>
          </w:p>
        </w:tc>
        <w:tc>
          <w:tcPr>
            <w:tcW w:w="1572" w:type="dxa"/>
          </w:tcPr>
          <w:p w:rsidR="006A6FB0" w:rsidRPr="00C26B25" w:rsidRDefault="006A6FB0" w:rsidP="00F4477D">
            <w:pPr>
              <w:tabs>
                <w:tab w:val="left" w:pos="1845"/>
              </w:tabs>
              <w:spacing w:after="0"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(7)</w:t>
            </w:r>
          </w:p>
        </w:tc>
      </w:tr>
      <w:tr w:rsidR="006A6FB0" w:rsidRPr="00C26B25" w:rsidTr="00F4477D">
        <w:tc>
          <w:tcPr>
            <w:tcW w:w="756" w:type="dxa"/>
          </w:tcPr>
          <w:p w:rsidR="006A6FB0" w:rsidRPr="00C26B25" w:rsidRDefault="006A6FB0" w:rsidP="00F4477D">
            <w:pPr>
              <w:tabs>
                <w:tab w:val="left" w:pos="1845"/>
              </w:tabs>
              <w:spacing w:after="0" w:line="240" w:lineRule="auto"/>
              <w:jc w:val="center"/>
              <w:rPr>
                <w:rFonts w:ascii="Times New Roman" w:hAnsi="Times New Roman" w:cs="Times New Roman"/>
                <w:sz w:val="18"/>
                <w:szCs w:val="18"/>
              </w:rPr>
            </w:pPr>
            <w:r w:rsidRPr="00C26B25">
              <w:rPr>
                <w:rFonts w:ascii="Times New Roman" w:hAnsi="Times New Roman" w:cs="Times New Roman"/>
                <w:sz w:val="18"/>
                <w:szCs w:val="18"/>
              </w:rPr>
              <w:t>1</w:t>
            </w:r>
          </w:p>
        </w:tc>
        <w:tc>
          <w:tcPr>
            <w:tcW w:w="2355" w:type="dxa"/>
          </w:tcPr>
          <w:p w:rsidR="006A6FB0" w:rsidRPr="00C26B25" w:rsidRDefault="006A6FB0" w:rsidP="00F4477D">
            <w:pPr>
              <w:rPr>
                <w:rFonts w:ascii="Times New Roman" w:hAnsi="Times New Roman" w:cs="Times New Roman"/>
                <w:i/>
                <w:sz w:val="18"/>
                <w:szCs w:val="18"/>
                <w:lang w:val="id-ID"/>
              </w:rPr>
            </w:pPr>
            <w:proofErr w:type="spellStart"/>
            <w:r w:rsidRPr="00C26B25">
              <w:rPr>
                <w:rFonts w:ascii="Times New Roman" w:eastAsia="Times New Roman" w:hAnsi="Times New Roman" w:cs="Times New Roman"/>
                <w:bCs/>
                <w:sz w:val="18"/>
                <w:szCs w:val="18"/>
              </w:rPr>
              <w:t>Organisasi</w:t>
            </w:r>
            <w:proofErr w:type="spellEnd"/>
            <w:r w:rsidRPr="00C26B25">
              <w:rPr>
                <w:rFonts w:ascii="Times New Roman" w:eastAsia="Times New Roman" w:hAnsi="Times New Roman" w:cs="Times New Roman"/>
                <w:bCs/>
                <w:sz w:val="18"/>
                <w:szCs w:val="18"/>
              </w:rPr>
              <w:t xml:space="preserve"> SP Dan ASP</w:t>
            </w:r>
          </w:p>
          <w:p w:rsidR="006A6FB0" w:rsidRPr="00C26B25" w:rsidRDefault="006A6FB0" w:rsidP="006A6FB0">
            <w:pPr>
              <w:rPr>
                <w:rFonts w:ascii="Times New Roman" w:hAnsi="Times New Roman" w:cs="Times New Roman"/>
                <w:sz w:val="18"/>
                <w:szCs w:val="18"/>
                <w:lang w:val="id-ID"/>
              </w:rPr>
            </w:pPr>
            <w:proofErr w:type="spellStart"/>
            <w:r w:rsidRPr="00C26B25">
              <w:rPr>
                <w:rFonts w:ascii="Times New Roman" w:eastAsia="Times New Roman" w:hAnsi="Times New Roman" w:cs="Times New Roman"/>
                <w:bCs/>
                <w:sz w:val="18"/>
                <w:szCs w:val="18"/>
              </w:rPr>
              <w:t>Memahami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konsep</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dan</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lingkup</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lastRenderedPageBreak/>
              <w:t>Publik</w:t>
            </w:r>
            <w:proofErr w:type="spellEnd"/>
            <w:r w:rsidRPr="00C26B25">
              <w:rPr>
                <w:rFonts w:ascii="Times New Roman" w:eastAsia="Times New Roman" w:hAnsi="Times New Roman" w:cs="Times New Roman"/>
                <w:bCs/>
                <w:sz w:val="18"/>
                <w:szCs w:val="18"/>
              </w:rPr>
              <w:t>. (ASP)</w:t>
            </w:r>
          </w:p>
        </w:tc>
        <w:tc>
          <w:tcPr>
            <w:tcW w:w="2515" w:type="dxa"/>
          </w:tcPr>
          <w:p w:rsidR="006A6FB0" w:rsidRPr="00C26B25" w:rsidRDefault="006A6FB0" w:rsidP="00FA6D75">
            <w:pPr>
              <w:pStyle w:val="BodyTextIndent"/>
              <w:ind w:left="0"/>
              <w:jc w:val="left"/>
              <w:rPr>
                <w:rFonts w:ascii="Times New Roman" w:hAnsi="Times New Roman" w:cs="Times New Roman"/>
                <w:bCs/>
                <w:lang w:val="id-ID"/>
              </w:rPr>
            </w:pPr>
            <w:r w:rsidRPr="00C26B25">
              <w:rPr>
                <w:rFonts w:ascii="Times New Roman" w:hAnsi="Times New Roman" w:cs="Times New Roman"/>
                <w:bCs/>
                <w:lang w:val="fi-FI"/>
              </w:rPr>
              <w:lastRenderedPageBreak/>
              <w:t>Setelah Mengikuti perkuliahan ini mahasiswa:</w:t>
            </w:r>
          </w:p>
          <w:p w:rsidR="006A6FB0" w:rsidRPr="00C26B25" w:rsidRDefault="006A6FB0" w:rsidP="00FA6D75">
            <w:pPr>
              <w:spacing w:after="0" w:line="276" w:lineRule="auto"/>
              <w:rPr>
                <w:rFonts w:ascii="Times New Roman" w:eastAsia="Times New Roman" w:hAnsi="Times New Roman" w:cs="Times New Roman"/>
                <w:bCs/>
                <w:sz w:val="18"/>
                <w:szCs w:val="18"/>
                <w:lang w:val="sv-SE"/>
              </w:rPr>
            </w:pPr>
            <w:r w:rsidRPr="00C26B25">
              <w:rPr>
                <w:rFonts w:ascii="Times New Roman" w:hAnsi="Times New Roman" w:cs="Times New Roman"/>
                <w:bCs/>
                <w:sz w:val="18"/>
                <w:szCs w:val="18"/>
                <w:lang w:val="fi-FI"/>
              </w:rPr>
              <w:t xml:space="preserve">Dapat memahami dan </w:t>
            </w:r>
            <w:r w:rsidR="00FA6D75" w:rsidRPr="00C26B25">
              <w:rPr>
                <w:rFonts w:ascii="Times New Roman" w:eastAsia="Times New Roman" w:hAnsi="Times New Roman" w:cs="Times New Roman"/>
                <w:bCs/>
                <w:sz w:val="18"/>
                <w:szCs w:val="18"/>
                <w:lang w:val="id-ID"/>
              </w:rPr>
              <w:t>mend</w:t>
            </w:r>
            <w:r w:rsidR="00FA6D75" w:rsidRPr="00C26B25">
              <w:rPr>
                <w:rFonts w:ascii="Times New Roman" w:eastAsia="Times New Roman" w:hAnsi="Times New Roman" w:cs="Times New Roman"/>
                <w:bCs/>
                <w:sz w:val="18"/>
                <w:szCs w:val="18"/>
                <w:lang w:val="sv-SE"/>
              </w:rPr>
              <w:t>efinisi</w:t>
            </w:r>
            <w:r w:rsidR="00FA6D75" w:rsidRPr="00C26B25">
              <w:rPr>
                <w:rFonts w:ascii="Times New Roman" w:eastAsia="Times New Roman" w:hAnsi="Times New Roman" w:cs="Times New Roman"/>
                <w:bCs/>
                <w:sz w:val="18"/>
                <w:szCs w:val="18"/>
                <w:lang w:val="id-ID"/>
              </w:rPr>
              <w:t xml:space="preserve">kan </w:t>
            </w:r>
            <w:r w:rsidRPr="00C26B25">
              <w:rPr>
                <w:rFonts w:ascii="Times New Roman" w:eastAsia="Times New Roman" w:hAnsi="Times New Roman" w:cs="Times New Roman"/>
                <w:bCs/>
                <w:sz w:val="18"/>
                <w:szCs w:val="18"/>
                <w:lang w:val="sv-SE"/>
              </w:rPr>
              <w:t>ASP</w:t>
            </w:r>
            <w:r w:rsidR="00FA6D75"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Karakteristik Organisasi SP</w:t>
            </w:r>
            <w:r w:rsidR="00FA6D75"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lastRenderedPageBreak/>
              <w:t>Lingkup Organisasi SP</w:t>
            </w:r>
          </w:p>
          <w:p w:rsidR="006A6FB0" w:rsidRPr="00C26B25" w:rsidRDefault="006A6FB0" w:rsidP="006A6FB0">
            <w:pPr>
              <w:spacing w:line="276" w:lineRule="auto"/>
              <w:rPr>
                <w:rFonts w:ascii="Times New Roman" w:eastAsia="Times New Roman" w:hAnsi="Times New Roman" w:cs="Times New Roman"/>
                <w:bCs/>
                <w:sz w:val="18"/>
                <w:szCs w:val="18"/>
                <w:lang w:val="id-ID"/>
              </w:rPr>
            </w:pPr>
            <w:r w:rsidRPr="00C26B25">
              <w:rPr>
                <w:rFonts w:ascii="Times New Roman" w:eastAsia="Times New Roman" w:hAnsi="Times New Roman" w:cs="Times New Roman"/>
                <w:bCs/>
                <w:sz w:val="18"/>
                <w:szCs w:val="18"/>
                <w:lang w:val="sv-SE"/>
              </w:rPr>
              <w:t>Reformasi Paradigma Organisasi SP</w:t>
            </w:r>
            <w:r w:rsidRPr="00C26B25">
              <w:rPr>
                <w:rFonts w:ascii="Times New Roman" w:hAnsi="Times New Roman" w:cs="Times New Roman"/>
                <w:bCs/>
                <w:sz w:val="18"/>
                <w:szCs w:val="18"/>
                <w:lang w:val="fi-FI"/>
              </w:rPr>
              <w:t xml:space="preserve"> </w:t>
            </w:r>
            <w:r w:rsidR="00FA6D75" w:rsidRPr="00C26B25">
              <w:rPr>
                <w:rFonts w:ascii="Times New Roman" w:eastAsia="Times New Roman" w:hAnsi="Times New Roman" w:cs="Times New Roman"/>
                <w:bCs/>
                <w:sz w:val="18"/>
                <w:szCs w:val="18"/>
                <w:lang w:val="sv-SE"/>
              </w:rPr>
              <w:t xml:space="preserve">yang meliputi organisasi pemerintah daerah, pusat dan organisasi nirlaba lainnya.   </w:t>
            </w:r>
          </w:p>
        </w:tc>
        <w:tc>
          <w:tcPr>
            <w:tcW w:w="2276" w:type="dxa"/>
            <w:tcBorders>
              <w:bottom w:val="nil"/>
            </w:tcBorders>
          </w:tcPr>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lastRenderedPageBreak/>
              <w:t>Presentasi</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Latihan dan tugas</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fi-FI"/>
              </w:rPr>
              <w:t>Tutorial dan diskusi</w:t>
            </w:r>
          </w:p>
          <w:p w:rsidR="006A6FB0" w:rsidRPr="00C26B25" w:rsidRDefault="006A6FB0" w:rsidP="00F4477D">
            <w:pPr>
              <w:tabs>
                <w:tab w:val="left" w:pos="1845"/>
              </w:tabs>
              <w:spacing w:after="0" w:line="240" w:lineRule="auto"/>
              <w:rPr>
                <w:rFonts w:ascii="Times New Roman" w:hAnsi="Times New Roman" w:cs="Times New Roman"/>
                <w:sz w:val="18"/>
                <w:szCs w:val="18"/>
                <w:lang w:val="id-ID"/>
              </w:rPr>
            </w:pPr>
          </w:p>
        </w:tc>
        <w:tc>
          <w:tcPr>
            <w:tcW w:w="18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Lecture &amp; Discussion</w:t>
            </w:r>
          </w:p>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3x50”</w:t>
            </w:r>
          </w:p>
        </w:tc>
        <w:tc>
          <w:tcPr>
            <w:tcW w:w="1826" w:type="dxa"/>
          </w:tcPr>
          <w:p w:rsidR="00FA6D75" w:rsidRPr="00C26B25" w:rsidRDefault="00FA6D75" w:rsidP="00FA6D75">
            <w:pPr>
              <w:rPr>
                <w:rFonts w:ascii="Times New Roman" w:eastAsia="Times New Roman" w:hAnsi="Times New Roman" w:cs="Times New Roman"/>
                <w:bCs/>
                <w:sz w:val="18"/>
                <w:szCs w:val="18"/>
                <w:lang w:val="en-SG"/>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lastRenderedPageBreak/>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FA6D75" w:rsidP="00FA6D75">
            <w:pPr>
              <w:rPr>
                <w:rFonts w:ascii="Times New Roman" w:hAnsi="Times New Roman" w:cs="Times New Roman"/>
                <w:sz w:val="18"/>
                <w:szCs w:val="18"/>
                <w:lang w:val="id-ID"/>
              </w:rPr>
            </w:pPr>
            <w:proofErr w:type="spellStart"/>
            <w:r w:rsidRPr="00C26B25">
              <w:rPr>
                <w:rFonts w:ascii="Times New Roman" w:eastAsia="Times New Roman" w:hAnsi="Times New Roman" w:cs="Times New Roman"/>
                <w:bCs/>
                <w:sz w:val="18"/>
                <w:szCs w:val="18"/>
              </w:rPr>
              <w:t>Edy</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Sujana</w:t>
            </w:r>
            <w:proofErr w:type="spellEnd"/>
            <w:r w:rsidRPr="00C26B25">
              <w:rPr>
                <w:rFonts w:ascii="Times New Roman" w:eastAsia="Times New Roman" w:hAnsi="Times New Roman" w:cs="Times New Roman"/>
                <w:bCs/>
                <w:sz w:val="18"/>
                <w:szCs w:val="18"/>
              </w:rPr>
              <w:t xml:space="preserve">, 2010,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Buku</w:t>
            </w:r>
            <w:proofErr w:type="spellEnd"/>
            <w:r w:rsidRPr="00C26B25">
              <w:rPr>
                <w:rFonts w:ascii="Times New Roman" w:eastAsia="Times New Roman" w:hAnsi="Times New Roman" w:cs="Times New Roman"/>
                <w:bCs/>
                <w:sz w:val="18"/>
                <w:szCs w:val="18"/>
              </w:rPr>
              <w:t xml:space="preserve"> Ajar </w:t>
            </w:r>
            <w:proofErr w:type="spellStart"/>
            <w:r w:rsidRPr="00C26B25">
              <w:rPr>
                <w:rFonts w:ascii="Times New Roman" w:eastAsia="Times New Roman" w:hAnsi="Times New Roman" w:cs="Times New Roman"/>
                <w:bCs/>
                <w:sz w:val="18"/>
                <w:szCs w:val="18"/>
              </w:rPr>
              <w:t>Undiksha</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Singaraja</w:t>
            </w:r>
            <w:proofErr w:type="spellEnd"/>
          </w:p>
        </w:tc>
        <w:tc>
          <w:tcPr>
            <w:tcW w:w="1572" w:type="dxa"/>
          </w:tcPr>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lastRenderedPageBreak/>
              <w:t>2%</w:t>
            </w:r>
          </w:p>
        </w:tc>
      </w:tr>
      <w:tr w:rsidR="006A6FB0" w:rsidRPr="00C26B25" w:rsidTr="00F4477D">
        <w:tc>
          <w:tcPr>
            <w:tcW w:w="756" w:type="dxa"/>
          </w:tcPr>
          <w:p w:rsidR="006A6FB0" w:rsidRPr="00C26B25" w:rsidRDefault="006A6FB0" w:rsidP="00F4477D">
            <w:pPr>
              <w:tabs>
                <w:tab w:val="left" w:pos="1845"/>
              </w:tabs>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rPr>
              <w:lastRenderedPageBreak/>
              <w:t>2</w:t>
            </w:r>
          </w:p>
        </w:tc>
        <w:tc>
          <w:tcPr>
            <w:tcW w:w="2355" w:type="dxa"/>
          </w:tcPr>
          <w:p w:rsidR="006A6FB0" w:rsidRPr="00C26B25" w:rsidRDefault="00FA6D75" w:rsidP="00F4477D">
            <w:pPr>
              <w:pStyle w:val="BodyTextIndent"/>
              <w:ind w:left="0"/>
              <w:jc w:val="left"/>
              <w:rPr>
                <w:rFonts w:ascii="Times New Roman" w:hAnsi="Times New Roman" w:cs="Times New Roman"/>
                <w:bCs/>
                <w:lang w:val="id-ID"/>
              </w:rPr>
            </w:pPr>
            <w:r w:rsidRPr="00C26B25">
              <w:rPr>
                <w:rFonts w:ascii="Times New Roman" w:hAnsi="Times New Roman" w:cs="Times New Roman"/>
                <w:bCs/>
                <w:lang w:val="sv-SE"/>
              </w:rPr>
              <w:t>Regulasi Keuangan Sektor Publik</w:t>
            </w:r>
            <w:r w:rsidRPr="00C26B25">
              <w:rPr>
                <w:rFonts w:ascii="Times New Roman" w:hAnsi="Times New Roman" w:cs="Times New Roman"/>
                <w:bCs/>
              </w:rPr>
              <w:t xml:space="preserve"> </w:t>
            </w:r>
          </w:p>
          <w:p w:rsidR="00FA6D75" w:rsidRPr="00C26B25" w:rsidRDefault="00FA6D75" w:rsidP="00F4477D">
            <w:pPr>
              <w:pStyle w:val="BodyTextIndent"/>
              <w:ind w:left="0"/>
              <w:jc w:val="left"/>
              <w:rPr>
                <w:rFonts w:ascii="Times New Roman" w:hAnsi="Times New Roman" w:cs="Times New Roman"/>
                <w:bCs/>
                <w:lang w:val="id-ID"/>
              </w:rPr>
            </w:pPr>
          </w:p>
        </w:tc>
        <w:tc>
          <w:tcPr>
            <w:tcW w:w="2515" w:type="dxa"/>
          </w:tcPr>
          <w:p w:rsidR="00FA6D75" w:rsidRPr="00C26B25" w:rsidRDefault="006A6FB0" w:rsidP="00FA6D75">
            <w:pPr>
              <w:pStyle w:val="BodyTextIndent"/>
              <w:ind w:left="0"/>
              <w:jc w:val="left"/>
              <w:rPr>
                <w:rFonts w:ascii="Times New Roman" w:hAnsi="Times New Roman" w:cs="Times New Roman"/>
                <w:bCs/>
              </w:rPr>
            </w:pPr>
            <w:r w:rsidRPr="00C26B25">
              <w:rPr>
                <w:rFonts w:ascii="Times New Roman" w:hAnsi="Times New Roman" w:cs="Times New Roman"/>
                <w:bCs/>
                <w:lang w:val="fi-FI"/>
              </w:rPr>
              <w:t>Setelah Mengikuti perkuliahan ini mahasiswa</w:t>
            </w:r>
            <w:r w:rsidRPr="00C26B25">
              <w:rPr>
                <w:rFonts w:ascii="Times New Roman" w:hAnsi="Times New Roman" w:cs="Times New Roman"/>
                <w:bCs/>
                <w:lang w:val="id-ID"/>
              </w:rPr>
              <w:t xml:space="preserve"> d</w:t>
            </w:r>
            <w:proofErr w:type="spellStart"/>
            <w:r w:rsidRPr="00C26B25">
              <w:rPr>
                <w:rFonts w:ascii="Times New Roman" w:hAnsi="Times New Roman" w:cs="Times New Roman"/>
                <w:bCs/>
              </w:rPr>
              <w:t>apat</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memahami</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dan</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menjelaskan</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mengenai</w:t>
            </w:r>
            <w:proofErr w:type="spellEnd"/>
            <w:r w:rsidRPr="00C26B25">
              <w:rPr>
                <w:rFonts w:ascii="Times New Roman" w:hAnsi="Times New Roman" w:cs="Times New Roman"/>
                <w:bCs/>
              </w:rPr>
              <w:t xml:space="preserve">: </w:t>
            </w:r>
            <w:r w:rsidR="00FA6D75" w:rsidRPr="00C26B25">
              <w:rPr>
                <w:rFonts w:ascii="Times New Roman" w:hAnsi="Times New Roman" w:cs="Times New Roman"/>
                <w:bCs/>
                <w:lang w:val="id-ID"/>
              </w:rPr>
              <w:t xml:space="preserve"> </w:t>
            </w:r>
            <w:r w:rsidR="00FA6D75" w:rsidRPr="00C26B25">
              <w:rPr>
                <w:rFonts w:ascii="Times New Roman" w:hAnsi="Times New Roman" w:cs="Times New Roman"/>
                <w:bCs/>
                <w:lang w:val="sv-SE"/>
              </w:rPr>
              <w:t>Regulasi ASP di Era Pra Reformasi</w:t>
            </w:r>
            <w:r w:rsidR="00FA6D75" w:rsidRPr="00C26B25">
              <w:rPr>
                <w:rFonts w:ascii="Times New Roman" w:hAnsi="Times New Roman" w:cs="Times New Roman"/>
                <w:bCs/>
                <w:lang w:val="id-ID"/>
              </w:rPr>
              <w:t xml:space="preserve">, </w:t>
            </w:r>
            <w:r w:rsidR="00FA6D75" w:rsidRPr="00C26B25">
              <w:rPr>
                <w:rFonts w:ascii="Times New Roman" w:hAnsi="Times New Roman" w:cs="Times New Roman"/>
                <w:bCs/>
                <w:lang w:val="sv-SE"/>
              </w:rPr>
              <w:t>Regulasi ASP di Era Reformasi</w:t>
            </w:r>
          </w:p>
          <w:p w:rsidR="006A6FB0" w:rsidRPr="00C26B25" w:rsidRDefault="00FA6D75" w:rsidP="00FA6D75">
            <w:pPr>
              <w:rPr>
                <w:rFonts w:ascii="Times New Roman" w:hAnsi="Times New Roman" w:cs="Times New Roman"/>
                <w:sz w:val="18"/>
                <w:szCs w:val="18"/>
                <w:lang w:val="sv-SE"/>
              </w:rPr>
            </w:pPr>
            <w:r w:rsidRPr="00C26B25">
              <w:rPr>
                <w:rFonts w:ascii="Times New Roman" w:eastAsia="Times New Roman" w:hAnsi="Times New Roman" w:cs="Times New Roman"/>
                <w:bCs/>
                <w:sz w:val="18"/>
                <w:szCs w:val="18"/>
                <w:lang w:val="sv-SE"/>
              </w:rPr>
              <w:t>Paradigma Baru ASP di Era Reformasi</w:t>
            </w:r>
            <w:r w:rsidRPr="00C26B25">
              <w:rPr>
                <w:rFonts w:ascii="Times New Roman" w:hAnsi="Times New Roman" w:cs="Times New Roman"/>
                <w:sz w:val="18"/>
                <w:szCs w:val="18"/>
                <w:lang w:val="sv-SE"/>
              </w:rPr>
              <w:t xml:space="preserve"> </w:t>
            </w:r>
          </w:p>
        </w:tc>
        <w:tc>
          <w:tcPr>
            <w:tcW w:w="2276" w:type="dxa"/>
            <w:tcBorders>
              <w:top w:val="nil"/>
            </w:tcBorders>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Non-Test</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Presentasi</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Latihan dan tugas</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fi-FI"/>
              </w:rPr>
              <w:t>Tutorial dan diskusi</w:t>
            </w:r>
          </w:p>
          <w:p w:rsidR="006A6FB0" w:rsidRPr="00C26B25" w:rsidRDefault="006A6FB0" w:rsidP="00F4477D">
            <w:pPr>
              <w:pStyle w:val="ListParagraph"/>
              <w:numPr>
                <w:ilvl w:val="0"/>
                <w:numId w:val="1"/>
              </w:numPr>
              <w:tabs>
                <w:tab w:val="left" w:pos="1845"/>
              </w:tabs>
              <w:spacing w:after="0" w:line="240" w:lineRule="auto"/>
              <w:rPr>
                <w:rFonts w:ascii="Times New Roman" w:hAnsi="Times New Roman" w:cs="Times New Roman"/>
                <w:sz w:val="18"/>
                <w:szCs w:val="18"/>
              </w:rPr>
            </w:pPr>
          </w:p>
        </w:tc>
        <w:tc>
          <w:tcPr>
            <w:tcW w:w="18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Lecture &amp; Discussion</w:t>
            </w:r>
          </w:p>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3x50”</w:t>
            </w:r>
          </w:p>
        </w:tc>
        <w:tc>
          <w:tcPr>
            <w:tcW w:w="1826" w:type="dxa"/>
          </w:tcPr>
          <w:p w:rsidR="00EE79D1" w:rsidRPr="00C26B25" w:rsidRDefault="00EE79D1" w:rsidP="00EE79D1">
            <w:pPr>
              <w:rPr>
                <w:rFonts w:ascii="Times New Roman" w:eastAsia="Times New Roman" w:hAnsi="Times New Roman" w:cs="Times New Roman"/>
                <w:bCs/>
                <w:sz w:val="18"/>
                <w:szCs w:val="18"/>
                <w:lang w:val="en-SG"/>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EE79D1" w:rsidP="00EE79D1">
            <w:pPr>
              <w:spacing w:line="240" w:lineRule="auto"/>
              <w:rPr>
                <w:rFonts w:ascii="Times New Roman" w:hAnsi="Times New Roman" w:cs="Times New Roman"/>
                <w:sz w:val="18"/>
                <w:szCs w:val="18"/>
              </w:rPr>
            </w:pPr>
            <w:proofErr w:type="spellStart"/>
            <w:r w:rsidRPr="00C26B25">
              <w:rPr>
                <w:rFonts w:ascii="Times New Roman" w:eastAsia="Times New Roman" w:hAnsi="Times New Roman" w:cs="Times New Roman"/>
                <w:bCs/>
                <w:sz w:val="18"/>
                <w:szCs w:val="18"/>
              </w:rPr>
              <w:t>Edy</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Sujana</w:t>
            </w:r>
            <w:proofErr w:type="spellEnd"/>
            <w:r w:rsidRPr="00C26B25">
              <w:rPr>
                <w:rFonts w:ascii="Times New Roman" w:eastAsia="Times New Roman" w:hAnsi="Times New Roman" w:cs="Times New Roman"/>
                <w:bCs/>
                <w:sz w:val="18"/>
                <w:szCs w:val="18"/>
              </w:rPr>
              <w:t xml:space="preserve">, 2010,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Buku</w:t>
            </w:r>
            <w:proofErr w:type="spellEnd"/>
            <w:r w:rsidRPr="00C26B25">
              <w:rPr>
                <w:rFonts w:ascii="Times New Roman" w:eastAsia="Times New Roman" w:hAnsi="Times New Roman" w:cs="Times New Roman"/>
                <w:bCs/>
                <w:sz w:val="18"/>
                <w:szCs w:val="18"/>
              </w:rPr>
              <w:t xml:space="preserve"> Ajar </w:t>
            </w:r>
            <w:proofErr w:type="spellStart"/>
            <w:r w:rsidRPr="00C26B25">
              <w:rPr>
                <w:rFonts w:ascii="Times New Roman" w:eastAsia="Times New Roman" w:hAnsi="Times New Roman" w:cs="Times New Roman"/>
                <w:bCs/>
                <w:sz w:val="18"/>
                <w:szCs w:val="18"/>
              </w:rPr>
              <w:t>Undiksha</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Singaraja</w:t>
            </w:r>
            <w:bookmarkStart w:id="0" w:name="_GoBack"/>
            <w:bookmarkEnd w:id="0"/>
            <w:proofErr w:type="spellEnd"/>
          </w:p>
        </w:tc>
        <w:tc>
          <w:tcPr>
            <w:tcW w:w="1572"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2%</w:t>
            </w:r>
          </w:p>
        </w:tc>
      </w:tr>
      <w:tr w:rsidR="006A6FB0" w:rsidRPr="00C26B25" w:rsidTr="006F4A20">
        <w:trPr>
          <w:trHeight w:val="3299"/>
        </w:trPr>
        <w:tc>
          <w:tcPr>
            <w:tcW w:w="756" w:type="dxa"/>
          </w:tcPr>
          <w:p w:rsidR="006A6FB0" w:rsidRPr="00C26B25" w:rsidRDefault="006A6FB0" w:rsidP="00F4477D">
            <w:pPr>
              <w:tabs>
                <w:tab w:val="left" w:pos="1845"/>
              </w:tabs>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lang w:val="id-ID"/>
              </w:rPr>
              <w:t>3</w:t>
            </w:r>
          </w:p>
        </w:tc>
        <w:tc>
          <w:tcPr>
            <w:tcW w:w="2355" w:type="dxa"/>
          </w:tcPr>
          <w:p w:rsidR="006A6FB0" w:rsidRPr="00C26B25" w:rsidRDefault="00EE79D1" w:rsidP="00F4477D">
            <w:pPr>
              <w:spacing w:after="0" w:line="276" w:lineRule="auto"/>
              <w:rPr>
                <w:rFonts w:ascii="Times New Roman" w:eastAsia="Times New Roman" w:hAnsi="Times New Roman" w:cs="Times New Roman"/>
                <w:bCs/>
                <w:sz w:val="18"/>
                <w:szCs w:val="18"/>
              </w:rPr>
            </w:pPr>
            <w:r w:rsidRPr="00C26B25">
              <w:rPr>
                <w:rFonts w:ascii="Times New Roman" w:eastAsia="Times New Roman" w:hAnsi="Times New Roman" w:cs="Times New Roman"/>
                <w:bCs/>
                <w:sz w:val="18"/>
                <w:szCs w:val="18"/>
                <w:lang w:val="sv-SE"/>
              </w:rPr>
              <w:t>Perbandingan ASP dengan Akuntansi Bisnis</w:t>
            </w:r>
          </w:p>
        </w:tc>
        <w:tc>
          <w:tcPr>
            <w:tcW w:w="2515" w:type="dxa"/>
          </w:tcPr>
          <w:p w:rsidR="006A6FB0" w:rsidRPr="00C26B25" w:rsidRDefault="006A6FB0" w:rsidP="00F4477D">
            <w:pPr>
              <w:pStyle w:val="BodyTextIndent"/>
              <w:ind w:left="0"/>
              <w:jc w:val="left"/>
              <w:rPr>
                <w:rFonts w:ascii="Times New Roman" w:hAnsi="Times New Roman" w:cs="Times New Roman"/>
                <w:bCs/>
              </w:rPr>
            </w:pPr>
            <w:r w:rsidRPr="00C26B25">
              <w:rPr>
                <w:rFonts w:ascii="Times New Roman" w:hAnsi="Times New Roman" w:cs="Times New Roman"/>
                <w:bCs/>
                <w:lang w:val="fi-FI"/>
              </w:rPr>
              <w:t>Setelah Mengikuti perkuliahan ini mahasiswa</w:t>
            </w:r>
            <w:r w:rsidR="00EE79D1" w:rsidRPr="00C26B25">
              <w:rPr>
                <w:rFonts w:ascii="Times New Roman" w:hAnsi="Times New Roman" w:cs="Times New Roman"/>
                <w:bCs/>
                <w:lang w:val="id-ID"/>
              </w:rPr>
              <w:t xml:space="preserve"> d</w:t>
            </w:r>
            <w:proofErr w:type="spellStart"/>
            <w:r w:rsidR="00EE79D1" w:rsidRPr="00C26B25">
              <w:rPr>
                <w:rFonts w:ascii="Times New Roman" w:hAnsi="Times New Roman" w:cs="Times New Roman"/>
                <w:bCs/>
              </w:rPr>
              <w:t>apat</w:t>
            </w:r>
            <w:proofErr w:type="spellEnd"/>
            <w:r w:rsidR="00EE79D1" w:rsidRPr="00C26B25">
              <w:rPr>
                <w:rFonts w:ascii="Times New Roman" w:hAnsi="Times New Roman" w:cs="Times New Roman"/>
                <w:bCs/>
              </w:rPr>
              <w:t xml:space="preserve"> </w:t>
            </w:r>
            <w:proofErr w:type="spellStart"/>
            <w:r w:rsidR="00EE79D1" w:rsidRPr="00C26B25">
              <w:rPr>
                <w:rFonts w:ascii="Times New Roman" w:hAnsi="Times New Roman" w:cs="Times New Roman"/>
                <w:bCs/>
              </w:rPr>
              <w:t>memahami</w:t>
            </w:r>
            <w:proofErr w:type="spellEnd"/>
            <w:r w:rsidR="00EE79D1" w:rsidRPr="00C26B25">
              <w:rPr>
                <w:rFonts w:ascii="Times New Roman" w:hAnsi="Times New Roman" w:cs="Times New Roman"/>
                <w:bCs/>
              </w:rPr>
              <w:t xml:space="preserve"> </w:t>
            </w:r>
            <w:proofErr w:type="spellStart"/>
            <w:r w:rsidR="00EE79D1" w:rsidRPr="00C26B25">
              <w:rPr>
                <w:rFonts w:ascii="Times New Roman" w:hAnsi="Times New Roman" w:cs="Times New Roman"/>
                <w:bCs/>
              </w:rPr>
              <w:t>dan</w:t>
            </w:r>
            <w:proofErr w:type="spellEnd"/>
            <w:r w:rsidR="00EE79D1" w:rsidRPr="00C26B25">
              <w:rPr>
                <w:rFonts w:ascii="Times New Roman" w:hAnsi="Times New Roman" w:cs="Times New Roman"/>
                <w:bCs/>
              </w:rPr>
              <w:t xml:space="preserve"> </w:t>
            </w:r>
            <w:proofErr w:type="spellStart"/>
            <w:r w:rsidR="00EE79D1" w:rsidRPr="00C26B25">
              <w:rPr>
                <w:rFonts w:ascii="Times New Roman" w:hAnsi="Times New Roman" w:cs="Times New Roman"/>
                <w:bCs/>
              </w:rPr>
              <w:t>menjelaskan</w:t>
            </w:r>
            <w:proofErr w:type="spellEnd"/>
            <w:r w:rsidR="00EE79D1" w:rsidRPr="00C26B25">
              <w:rPr>
                <w:rFonts w:ascii="Times New Roman" w:hAnsi="Times New Roman" w:cs="Times New Roman"/>
                <w:bCs/>
              </w:rPr>
              <w:t xml:space="preserve"> </w:t>
            </w:r>
            <w:proofErr w:type="spellStart"/>
            <w:r w:rsidR="00EE79D1" w:rsidRPr="00C26B25">
              <w:rPr>
                <w:rFonts w:ascii="Times New Roman" w:hAnsi="Times New Roman" w:cs="Times New Roman"/>
                <w:bCs/>
              </w:rPr>
              <w:t>mengenai</w:t>
            </w:r>
            <w:proofErr w:type="spellEnd"/>
            <w:r w:rsidRPr="00C26B25">
              <w:rPr>
                <w:rFonts w:ascii="Times New Roman" w:hAnsi="Times New Roman" w:cs="Times New Roman"/>
                <w:bCs/>
                <w:lang w:val="fi-FI"/>
              </w:rPr>
              <w:t>:</w:t>
            </w:r>
          </w:p>
          <w:p w:rsidR="006A6FB0" w:rsidRPr="00C26B25" w:rsidRDefault="00EE79D1" w:rsidP="00EE79D1">
            <w:pPr>
              <w:spacing w:after="0" w:line="276" w:lineRule="auto"/>
              <w:jc w:val="both"/>
              <w:rPr>
                <w:rFonts w:ascii="Times New Roman" w:eastAsia="Times New Roman" w:hAnsi="Times New Roman" w:cs="Times New Roman"/>
                <w:bCs/>
                <w:sz w:val="18"/>
                <w:szCs w:val="18"/>
                <w:lang w:val="id-ID"/>
              </w:rPr>
            </w:pPr>
            <w:r w:rsidRPr="00C26B25">
              <w:rPr>
                <w:rFonts w:ascii="Times New Roman" w:eastAsia="Times New Roman" w:hAnsi="Times New Roman" w:cs="Times New Roman"/>
                <w:bCs/>
                <w:sz w:val="18"/>
                <w:szCs w:val="18"/>
                <w:lang w:val="sv-SE"/>
              </w:rPr>
              <w:t>Perbedaan ASP dengan Akuntansi Sektor Swasta</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Pelaporan Keuangan Sektor Publik versus Sektor Swasta</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Akuntansi Sektor Publik yang tertinggal dari Akuntansi Bisnis</w:t>
            </w:r>
            <w:r w:rsidRPr="00C26B25">
              <w:rPr>
                <w:rFonts w:ascii="Times New Roman" w:hAnsi="Times New Roman" w:cs="Times New Roman"/>
                <w:sz w:val="18"/>
                <w:szCs w:val="18"/>
                <w:lang w:val="id-ID"/>
              </w:rPr>
              <w:t>.</w:t>
            </w:r>
          </w:p>
        </w:tc>
        <w:tc>
          <w:tcPr>
            <w:tcW w:w="22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Non-Test</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Presentasi</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Latihan dan tugas</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fi-FI"/>
              </w:rPr>
              <w:t>Tutorial dan diskusi</w:t>
            </w:r>
          </w:p>
          <w:p w:rsidR="006A6FB0" w:rsidRPr="00C26B25" w:rsidRDefault="006A6FB0" w:rsidP="00F4477D">
            <w:pPr>
              <w:tabs>
                <w:tab w:val="left" w:pos="1845"/>
              </w:tabs>
              <w:spacing w:line="240" w:lineRule="auto"/>
              <w:rPr>
                <w:rFonts w:ascii="Times New Roman" w:hAnsi="Times New Roman" w:cs="Times New Roman"/>
                <w:sz w:val="18"/>
                <w:szCs w:val="18"/>
              </w:rPr>
            </w:pPr>
          </w:p>
        </w:tc>
        <w:tc>
          <w:tcPr>
            <w:tcW w:w="18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Tutorial</w:t>
            </w:r>
            <w:r w:rsidRPr="00C26B25">
              <w:rPr>
                <w:rFonts w:ascii="Times New Roman" w:hAnsi="Times New Roman" w:cs="Times New Roman"/>
                <w:sz w:val="18"/>
                <w:szCs w:val="18"/>
              </w:rPr>
              <w:t xml:space="preserve"> &amp; Discussion</w:t>
            </w:r>
          </w:p>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3x50”</w:t>
            </w:r>
          </w:p>
        </w:tc>
        <w:tc>
          <w:tcPr>
            <w:tcW w:w="1826" w:type="dxa"/>
          </w:tcPr>
          <w:p w:rsidR="00EE79D1" w:rsidRPr="00C26B25" w:rsidRDefault="00EE79D1" w:rsidP="00EE79D1">
            <w:pPr>
              <w:rPr>
                <w:rFonts w:ascii="Times New Roman" w:eastAsia="Times New Roman" w:hAnsi="Times New Roman" w:cs="Times New Roman"/>
                <w:bCs/>
                <w:sz w:val="18"/>
                <w:szCs w:val="18"/>
                <w:lang w:val="en-SG"/>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EE79D1" w:rsidP="00EE79D1">
            <w:pPr>
              <w:rPr>
                <w:rFonts w:ascii="Times New Roman" w:hAnsi="Times New Roman" w:cs="Times New Roman"/>
                <w:sz w:val="18"/>
                <w:szCs w:val="18"/>
                <w:lang w:val="id-ID"/>
              </w:rPr>
            </w:pPr>
            <w:proofErr w:type="spellStart"/>
            <w:r w:rsidRPr="00C26B25">
              <w:rPr>
                <w:rFonts w:ascii="Times New Roman" w:eastAsia="Times New Roman" w:hAnsi="Times New Roman" w:cs="Times New Roman"/>
                <w:bCs/>
                <w:sz w:val="18"/>
                <w:szCs w:val="18"/>
              </w:rPr>
              <w:t>Edy</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Sujana</w:t>
            </w:r>
            <w:proofErr w:type="spellEnd"/>
            <w:r w:rsidRPr="00C26B25">
              <w:rPr>
                <w:rFonts w:ascii="Times New Roman" w:eastAsia="Times New Roman" w:hAnsi="Times New Roman" w:cs="Times New Roman"/>
                <w:bCs/>
                <w:sz w:val="18"/>
                <w:szCs w:val="18"/>
              </w:rPr>
              <w:t xml:space="preserve">, 2010,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Buku</w:t>
            </w:r>
            <w:proofErr w:type="spellEnd"/>
            <w:r w:rsidRPr="00C26B25">
              <w:rPr>
                <w:rFonts w:ascii="Times New Roman" w:eastAsia="Times New Roman" w:hAnsi="Times New Roman" w:cs="Times New Roman"/>
                <w:bCs/>
                <w:sz w:val="18"/>
                <w:szCs w:val="18"/>
              </w:rPr>
              <w:t xml:space="preserve"> Ajar </w:t>
            </w:r>
            <w:proofErr w:type="spellStart"/>
            <w:r w:rsidRPr="00C26B25">
              <w:rPr>
                <w:rFonts w:ascii="Times New Roman" w:eastAsia="Times New Roman" w:hAnsi="Times New Roman" w:cs="Times New Roman"/>
                <w:bCs/>
                <w:sz w:val="18"/>
                <w:szCs w:val="18"/>
              </w:rPr>
              <w:t>Undiksha</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Singaraja</w:t>
            </w:r>
            <w:proofErr w:type="spellEnd"/>
          </w:p>
        </w:tc>
        <w:tc>
          <w:tcPr>
            <w:tcW w:w="1572" w:type="dxa"/>
          </w:tcPr>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2%</w:t>
            </w:r>
          </w:p>
        </w:tc>
      </w:tr>
      <w:tr w:rsidR="006A6FB0" w:rsidRPr="00C26B25" w:rsidTr="00EE79D1">
        <w:trPr>
          <w:trHeight w:val="3251"/>
        </w:trPr>
        <w:tc>
          <w:tcPr>
            <w:tcW w:w="756" w:type="dxa"/>
          </w:tcPr>
          <w:p w:rsidR="006A6FB0" w:rsidRPr="00C26B25" w:rsidRDefault="006A6FB0" w:rsidP="00F4477D">
            <w:pPr>
              <w:tabs>
                <w:tab w:val="left" w:pos="1845"/>
              </w:tabs>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lang w:val="id-ID"/>
              </w:rPr>
              <w:lastRenderedPageBreak/>
              <w:t>4</w:t>
            </w:r>
          </w:p>
        </w:tc>
        <w:tc>
          <w:tcPr>
            <w:tcW w:w="2355" w:type="dxa"/>
          </w:tcPr>
          <w:p w:rsidR="006A6FB0" w:rsidRPr="00C26B25" w:rsidRDefault="00EE79D1" w:rsidP="00F4477D">
            <w:pPr>
              <w:rPr>
                <w:rFonts w:ascii="Times New Roman" w:eastAsia="Times New Roman" w:hAnsi="Times New Roman" w:cs="Times New Roman"/>
                <w:bCs/>
                <w:sz w:val="18"/>
                <w:szCs w:val="18"/>
                <w:lang w:val="id-ID"/>
              </w:rPr>
            </w:pPr>
            <w:r w:rsidRPr="00C26B25">
              <w:rPr>
                <w:rFonts w:ascii="Times New Roman" w:eastAsia="Times New Roman" w:hAnsi="Times New Roman" w:cs="Times New Roman"/>
                <w:bCs/>
                <w:sz w:val="18"/>
                <w:szCs w:val="18"/>
                <w:lang w:val="sv-SE"/>
              </w:rPr>
              <w:t>Standar Akuntansi Sektor Publik</w:t>
            </w:r>
            <w:r w:rsidRPr="00C26B25">
              <w:rPr>
                <w:rFonts w:ascii="Times New Roman" w:eastAsia="Times New Roman" w:hAnsi="Times New Roman" w:cs="Times New Roman"/>
                <w:bCs/>
                <w:sz w:val="18"/>
                <w:szCs w:val="18"/>
                <w:lang w:val="id-ID"/>
              </w:rPr>
              <w:t xml:space="preserve"> </w:t>
            </w:r>
          </w:p>
        </w:tc>
        <w:tc>
          <w:tcPr>
            <w:tcW w:w="2515" w:type="dxa"/>
          </w:tcPr>
          <w:p w:rsidR="00EE79D1" w:rsidRPr="00C26B25" w:rsidRDefault="006A6FB0" w:rsidP="00EE79D1">
            <w:pPr>
              <w:pStyle w:val="BodyTextIndent"/>
              <w:ind w:left="0"/>
              <w:jc w:val="left"/>
              <w:rPr>
                <w:rFonts w:ascii="Times New Roman" w:hAnsi="Times New Roman" w:cs="Times New Roman"/>
                <w:bCs/>
              </w:rPr>
            </w:pPr>
            <w:r w:rsidRPr="00C26B25">
              <w:rPr>
                <w:rFonts w:ascii="Times New Roman" w:hAnsi="Times New Roman" w:cs="Times New Roman"/>
                <w:bCs/>
                <w:lang w:val="fi-FI"/>
              </w:rPr>
              <w:t>Setelah Mengikuti perkuliahan ini mahasiswa</w:t>
            </w:r>
            <w:r w:rsidR="00EE79D1" w:rsidRPr="00C26B25">
              <w:rPr>
                <w:rFonts w:ascii="Times New Roman" w:hAnsi="Times New Roman" w:cs="Times New Roman"/>
                <w:bCs/>
                <w:lang w:val="id-ID"/>
              </w:rPr>
              <w:t xml:space="preserve"> d</w:t>
            </w:r>
            <w:proofErr w:type="spellStart"/>
            <w:r w:rsidR="00EE79D1" w:rsidRPr="00C26B25">
              <w:rPr>
                <w:rFonts w:ascii="Times New Roman" w:hAnsi="Times New Roman" w:cs="Times New Roman"/>
                <w:bCs/>
              </w:rPr>
              <w:t>apat</w:t>
            </w:r>
            <w:proofErr w:type="spellEnd"/>
            <w:r w:rsidR="00EE79D1" w:rsidRPr="00C26B25">
              <w:rPr>
                <w:rFonts w:ascii="Times New Roman" w:hAnsi="Times New Roman" w:cs="Times New Roman"/>
                <w:bCs/>
              </w:rPr>
              <w:t xml:space="preserve"> </w:t>
            </w:r>
            <w:proofErr w:type="spellStart"/>
            <w:r w:rsidR="00EE79D1" w:rsidRPr="00C26B25">
              <w:rPr>
                <w:rFonts w:ascii="Times New Roman" w:hAnsi="Times New Roman" w:cs="Times New Roman"/>
                <w:bCs/>
              </w:rPr>
              <w:t>memahami</w:t>
            </w:r>
            <w:proofErr w:type="spellEnd"/>
            <w:r w:rsidR="00EE79D1" w:rsidRPr="00C26B25">
              <w:rPr>
                <w:rFonts w:ascii="Times New Roman" w:hAnsi="Times New Roman" w:cs="Times New Roman"/>
                <w:bCs/>
              </w:rPr>
              <w:t xml:space="preserve"> </w:t>
            </w:r>
            <w:proofErr w:type="spellStart"/>
            <w:r w:rsidR="00EE79D1" w:rsidRPr="00C26B25">
              <w:rPr>
                <w:rFonts w:ascii="Times New Roman" w:hAnsi="Times New Roman" w:cs="Times New Roman"/>
                <w:bCs/>
              </w:rPr>
              <w:t>dan</w:t>
            </w:r>
            <w:proofErr w:type="spellEnd"/>
            <w:r w:rsidR="00EE79D1" w:rsidRPr="00C26B25">
              <w:rPr>
                <w:rFonts w:ascii="Times New Roman" w:hAnsi="Times New Roman" w:cs="Times New Roman"/>
                <w:bCs/>
              </w:rPr>
              <w:t xml:space="preserve"> </w:t>
            </w:r>
            <w:proofErr w:type="spellStart"/>
            <w:r w:rsidR="00EE79D1" w:rsidRPr="00C26B25">
              <w:rPr>
                <w:rFonts w:ascii="Times New Roman" w:hAnsi="Times New Roman" w:cs="Times New Roman"/>
                <w:bCs/>
              </w:rPr>
              <w:t>menjelaskan</w:t>
            </w:r>
            <w:proofErr w:type="spellEnd"/>
            <w:r w:rsidR="00EE79D1" w:rsidRPr="00C26B25">
              <w:rPr>
                <w:rFonts w:ascii="Times New Roman" w:hAnsi="Times New Roman" w:cs="Times New Roman"/>
                <w:bCs/>
              </w:rPr>
              <w:t xml:space="preserve"> </w:t>
            </w:r>
            <w:proofErr w:type="spellStart"/>
            <w:r w:rsidR="00EE79D1" w:rsidRPr="00C26B25">
              <w:rPr>
                <w:rFonts w:ascii="Times New Roman" w:hAnsi="Times New Roman" w:cs="Times New Roman"/>
                <w:bCs/>
              </w:rPr>
              <w:t>mengenai</w:t>
            </w:r>
            <w:proofErr w:type="spellEnd"/>
            <w:r w:rsidR="00EE79D1" w:rsidRPr="00C26B25">
              <w:rPr>
                <w:rFonts w:ascii="Times New Roman" w:hAnsi="Times New Roman" w:cs="Times New Roman"/>
                <w:bCs/>
                <w:lang w:val="fi-FI"/>
              </w:rPr>
              <w:t>:</w:t>
            </w:r>
          </w:p>
          <w:p w:rsidR="006A6FB0" w:rsidRPr="00C26B25" w:rsidRDefault="00EE79D1" w:rsidP="00EE79D1">
            <w:pPr>
              <w:spacing w:after="0" w:line="276" w:lineRule="auto"/>
              <w:jc w:val="both"/>
              <w:rPr>
                <w:rFonts w:ascii="Times New Roman" w:eastAsia="Times New Roman" w:hAnsi="Times New Roman" w:cs="Times New Roman"/>
                <w:bCs/>
                <w:sz w:val="18"/>
                <w:szCs w:val="18"/>
                <w:lang w:val="sv-SE"/>
              </w:rPr>
            </w:pPr>
            <w:r w:rsidRPr="00C26B25">
              <w:rPr>
                <w:rFonts w:ascii="Times New Roman" w:eastAsia="Times New Roman" w:hAnsi="Times New Roman" w:cs="Times New Roman"/>
                <w:bCs/>
                <w:sz w:val="18"/>
                <w:szCs w:val="18"/>
                <w:lang w:val="sv-SE"/>
              </w:rPr>
              <w:t>Dasar Kebutuhan Standar Akuntansi Keuangan Sektor Publik (SAKSP)</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Tujuan Penyusunan SAKSP</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Perkembangan SAKSP</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Standar Akuntansi Pemerintahan</w:t>
            </w:r>
          </w:p>
        </w:tc>
        <w:tc>
          <w:tcPr>
            <w:tcW w:w="22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Non-Test</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Presentasi</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Latihan dan tugas</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fi-FI"/>
              </w:rPr>
              <w:t>Tutorial dan diskusi</w:t>
            </w:r>
          </w:p>
          <w:p w:rsidR="006A6FB0" w:rsidRPr="00C26B25" w:rsidRDefault="006A6FB0" w:rsidP="00F4477D">
            <w:pPr>
              <w:tabs>
                <w:tab w:val="left" w:pos="1845"/>
              </w:tabs>
              <w:spacing w:line="240" w:lineRule="auto"/>
              <w:rPr>
                <w:rFonts w:ascii="Times New Roman" w:hAnsi="Times New Roman" w:cs="Times New Roman"/>
                <w:sz w:val="18"/>
                <w:szCs w:val="18"/>
              </w:rPr>
            </w:pPr>
          </w:p>
        </w:tc>
        <w:tc>
          <w:tcPr>
            <w:tcW w:w="18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Tutorial</w:t>
            </w:r>
            <w:r w:rsidRPr="00C26B25">
              <w:rPr>
                <w:rFonts w:ascii="Times New Roman" w:hAnsi="Times New Roman" w:cs="Times New Roman"/>
                <w:sz w:val="18"/>
                <w:szCs w:val="18"/>
              </w:rPr>
              <w:t xml:space="preserve"> &amp; Discussion</w:t>
            </w:r>
          </w:p>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3x50</w:t>
            </w:r>
          </w:p>
        </w:tc>
        <w:tc>
          <w:tcPr>
            <w:tcW w:w="1826" w:type="dxa"/>
          </w:tcPr>
          <w:p w:rsidR="0089521C" w:rsidRPr="00C26B25" w:rsidRDefault="0089521C" w:rsidP="0089521C">
            <w:pPr>
              <w:rPr>
                <w:rFonts w:ascii="Times New Roman" w:eastAsia="Times New Roman" w:hAnsi="Times New Roman" w:cs="Times New Roman"/>
                <w:bCs/>
                <w:sz w:val="18"/>
                <w:szCs w:val="18"/>
                <w:lang w:val="en-SG"/>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89521C" w:rsidP="0089521C">
            <w:pPr>
              <w:tabs>
                <w:tab w:val="left" w:pos="1845"/>
              </w:tabs>
              <w:spacing w:line="240" w:lineRule="auto"/>
              <w:rPr>
                <w:rFonts w:ascii="Times New Roman" w:hAnsi="Times New Roman" w:cs="Times New Roman"/>
                <w:bCs/>
                <w:sz w:val="18"/>
                <w:szCs w:val="18"/>
                <w:lang w:val="id-ID"/>
              </w:rPr>
            </w:pPr>
            <w:proofErr w:type="spellStart"/>
            <w:r w:rsidRPr="00C26B25">
              <w:rPr>
                <w:rFonts w:ascii="Times New Roman" w:eastAsia="Times New Roman" w:hAnsi="Times New Roman" w:cs="Times New Roman"/>
                <w:bCs/>
                <w:sz w:val="18"/>
                <w:szCs w:val="18"/>
              </w:rPr>
              <w:t>Edy</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Sujana</w:t>
            </w:r>
            <w:proofErr w:type="spellEnd"/>
            <w:r w:rsidRPr="00C26B25">
              <w:rPr>
                <w:rFonts w:ascii="Times New Roman" w:eastAsia="Times New Roman" w:hAnsi="Times New Roman" w:cs="Times New Roman"/>
                <w:bCs/>
                <w:sz w:val="18"/>
                <w:szCs w:val="18"/>
              </w:rPr>
              <w:t xml:space="preserve">, 2010,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Buku</w:t>
            </w:r>
            <w:proofErr w:type="spellEnd"/>
            <w:r w:rsidRPr="00C26B25">
              <w:rPr>
                <w:rFonts w:ascii="Times New Roman" w:eastAsia="Times New Roman" w:hAnsi="Times New Roman" w:cs="Times New Roman"/>
                <w:bCs/>
                <w:sz w:val="18"/>
                <w:szCs w:val="18"/>
              </w:rPr>
              <w:t xml:space="preserve"> Ajar </w:t>
            </w:r>
            <w:proofErr w:type="spellStart"/>
            <w:r w:rsidRPr="00C26B25">
              <w:rPr>
                <w:rFonts w:ascii="Times New Roman" w:eastAsia="Times New Roman" w:hAnsi="Times New Roman" w:cs="Times New Roman"/>
                <w:bCs/>
                <w:sz w:val="18"/>
                <w:szCs w:val="18"/>
              </w:rPr>
              <w:t>Undiksha</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Singaraja</w:t>
            </w:r>
            <w:proofErr w:type="spellEnd"/>
          </w:p>
        </w:tc>
        <w:tc>
          <w:tcPr>
            <w:tcW w:w="1572" w:type="dxa"/>
          </w:tcPr>
          <w:p w:rsidR="006A6FB0" w:rsidRPr="00C26B25" w:rsidRDefault="006A6FB0" w:rsidP="00F4477D">
            <w:pPr>
              <w:tabs>
                <w:tab w:val="left" w:pos="1845"/>
              </w:tabs>
              <w:spacing w:line="240" w:lineRule="auto"/>
              <w:rPr>
                <w:rFonts w:ascii="Times New Roman" w:hAnsi="Times New Roman" w:cs="Times New Roman"/>
                <w:sz w:val="18"/>
                <w:szCs w:val="18"/>
                <w:lang w:val="id-ID"/>
              </w:rPr>
            </w:pPr>
          </w:p>
        </w:tc>
      </w:tr>
      <w:tr w:rsidR="006A6FB0" w:rsidRPr="00C26B25" w:rsidTr="00F4477D">
        <w:trPr>
          <w:trHeight w:val="1980"/>
        </w:trPr>
        <w:tc>
          <w:tcPr>
            <w:tcW w:w="756" w:type="dxa"/>
          </w:tcPr>
          <w:p w:rsidR="006A6FB0" w:rsidRPr="00C26B25" w:rsidRDefault="006A6FB0" w:rsidP="00F4477D">
            <w:pPr>
              <w:tabs>
                <w:tab w:val="left" w:pos="1845"/>
              </w:tabs>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lang w:val="id-ID"/>
              </w:rPr>
              <w:t>5</w:t>
            </w:r>
          </w:p>
        </w:tc>
        <w:tc>
          <w:tcPr>
            <w:tcW w:w="2355" w:type="dxa"/>
          </w:tcPr>
          <w:p w:rsidR="006A6FB0" w:rsidRPr="00C26B25" w:rsidRDefault="00EE79D1" w:rsidP="00EE79D1">
            <w:pPr>
              <w:spacing w:after="0" w:line="240" w:lineRule="auto"/>
              <w:rPr>
                <w:rFonts w:ascii="Times New Roman" w:hAnsi="Times New Roman" w:cs="Times New Roman"/>
                <w:sz w:val="18"/>
                <w:szCs w:val="18"/>
              </w:rPr>
            </w:pPr>
            <w:r w:rsidRPr="00C26B25">
              <w:rPr>
                <w:rFonts w:ascii="Times New Roman" w:eastAsia="Times New Roman" w:hAnsi="Times New Roman" w:cs="Times New Roman"/>
                <w:bCs/>
                <w:sz w:val="18"/>
                <w:szCs w:val="18"/>
                <w:lang w:val="sv-SE"/>
              </w:rPr>
              <w:t>Anggaran Sektor Publik</w:t>
            </w:r>
          </w:p>
        </w:tc>
        <w:tc>
          <w:tcPr>
            <w:tcW w:w="2515" w:type="dxa"/>
          </w:tcPr>
          <w:p w:rsidR="0089521C" w:rsidRPr="00C26B25" w:rsidRDefault="006A6FB0" w:rsidP="0089521C">
            <w:pPr>
              <w:pStyle w:val="BodyTextIndent"/>
              <w:ind w:left="0"/>
              <w:jc w:val="left"/>
              <w:rPr>
                <w:rFonts w:ascii="Times New Roman" w:hAnsi="Times New Roman" w:cs="Times New Roman"/>
                <w:bCs/>
              </w:rPr>
            </w:pPr>
            <w:r w:rsidRPr="00C26B25">
              <w:rPr>
                <w:rFonts w:ascii="Times New Roman" w:hAnsi="Times New Roman" w:cs="Times New Roman"/>
                <w:bCs/>
                <w:lang w:val="fi-FI"/>
              </w:rPr>
              <w:t>Setelah Mengikuti perkuliahan ini mahasiswa</w:t>
            </w:r>
            <w:r w:rsidR="0089521C" w:rsidRPr="00C26B25">
              <w:rPr>
                <w:rFonts w:ascii="Times New Roman" w:hAnsi="Times New Roman" w:cs="Times New Roman"/>
                <w:bCs/>
                <w:lang w:val="id-ID"/>
              </w:rPr>
              <w:t xml:space="preserve"> d</w:t>
            </w:r>
            <w:proofErr w:type="spellStart"/>
            <w:r w:rsidR="0089521C" w:rsidRPr="00C26B25">
              <w:rPr>
                <w:rFonts w:ascii="Times New Roman" w:hAnsi="Times New Roman" w:cs="Times New Roman"/>
                <w:bCs/>
              </w:rPr>
              <w:t>apat</w:t>
            </w:r>
            <w:proofErr w:type="spellEnd"/>
            <w:r w:rsidR="0089521C" w:rsidRPr="00C26B25">
              <w:rPr>
                <w:rFonts w:ascii="Times New Roman" w:hAnsi="Times New Roman" w:cs="Times New Roman"/>
                <w:bCs/>
              </w:rPr>
              <w:t xml:space="preserve"> </w:t>
            </w:r>
            <w:proofErr w:type="spellStart"/>
            <w:r w:rsidR="0089521C" w:rsidRPr="00C26B25">
              <w:rPr>
                <w:rFonts w:ascii="Times New Roman" w:hAnsi="Times New Roman" w:cs="Times New Roman"/>
                <w:bCs/>
              </w:rPr>
              <w:t>memahami</w:t>
            </w:r>
            <w:proofErr w:type="spellEnd"/>
            <w:r w:rsidR="0089521C" w:rsidRPr="00C26B25">
              <w:rPr>
                <w:rFonts w:ascii="Times New Roman" w:hAnsi="Times New Roman" w:cs="Times New Roman"/>
                <w:bCs/>
              </w:rPr>
              <w:t xml:space="preserve"> </w:t>
            </w:r>
            <w:proofErr w:type="spellStart"/>
            <w:r w:rsidR="0089521C" w:rsidRPr="00C26B25">
              <w:rPr>
                <w:rFonts w:ascii="Times New Roman" w:hAnsi="Times New Roman" w:cs="Times New Roman"/>
                <w:bCs/>
              </w:rPr>
              <w:t>dan</w:t>
            </w:r>
            <w:proofErr w:type="spellEnd"/>
            <w:r w:rsidR="0089521C" w:rsidRPr="00C26B25">
              <w:rPr>
                <w:rFonts w:ascii="Times New Roman" w:hAnsi="Times New Roman" w:cs="Times New Roman"/>
                <w:bCs/>
              </w:rPr>
              <w:t xml:space="preserve"> </w:t>
            </w:r>
            <w:proofErr w:type="spellStart"/>
            <w:r w:rsidR="0089521C" w:rsidRPr="00C26B25">
              <w:rPr>
                <w:rFonts w:ascii="Times New Roman" w:hAnsi="Times New Roman" w:cs="Times New Roman"/>
                <w:bCs/>
              </w:rPr>
              <w:t>menjelaskan</w:t>
            </w:r>
            <w:proofErr w:type="spellEnd"/>
            <w:r w:rsidR="0089521C" w:rsidRPr="00C26B25">
              <w:rPr>
                <w:rFonts w:ascii="Times New Roman" w:hAnsi="Times New Roman" w:cs="Times New Roman"/>
                <w:bCs/>
              </w:rPr>
              <w:t xml:space="preserve"> </w:t>
            </w:r>
            <w:proofErr w:type="spellStart"/>
            <w:r w:rsidR="0089521C" w:rsidRPr="00C26B25">
              <w:rPr>
                <w:rFonts w:ascii="Times New Roman" w:hAnsi="Times New Roman" w:cs="Times New Roman"/>
                <w:bCs/>
              </w:rPr>
              <w:t>mengenai</w:t>
            </w:r>
            <w:proofErr w:type="spellEnd"/>
            <w:r w:rsidR="0089521C" w:rsidRPr="00C26B25">
              <w:rPr>
                <w:rFonts w:ascii="Times New Roman" w:hAnsi="Times New Roman" w:cs="Times New Roman"/>
                <w:bCs/>
                <w:lang w:val="fi-FI"/>
              </w:rPr>
              <w:t>:</w:t>
            </w:r>
          </w:p>
          <w:p w:rsidR="0089521C" w:rsidRPr="00C26B25" w:rsidRDefault="0089521C" w:rsidP="0089521C">
            <w:pPr>
              <w:spacing w:after="0" w:line="276" w:lineRule="auto"/>
              <w:jc w:val="both"/>
              <w:rPr>
                <w:rFonts w:ascii="Times New Roman" w:eastAsia="Times New Roman" w:hAnsi="Times New Roman" w:cs="Times New Roman"/>
                <w:bCs/>
                <w:sz w:val="18"/>
                <w:szCs w:val="18"/>
                <w:lang w:val="sv-SE"/>
              </w:rPr>
            </w:pPr>
            <w:r w:rsidRPr="00C26B25">
              <w:rPr>
                <w:rFonts w:ascii="Times New Roman" w:eastAsia="Times New Roman" w:hAnsi="Times New Roman" w:cs="Times New Roman"/>
                <w:bCs/>
                <w:sz w:val="18"/>
                <w:szCs w:val="18"/>
                <w:lang w:val="sv-SE"/>
              </w:rPr>
              <w:t>Pengertian Anggaran</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Fungsi Anggaran</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Karakteristik Anggaran SP</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Jenis – Jenis Anggaran</w:t>
            </w:r>
          </w:p>
          <w:p w:rsidR="006A6FB0" w:rsidRPr="00C26B25" w:rsidRDefault="0089521C" w:rsidP="0089521C">
            <w:pPr>
              <w:tabs>
                <w:tab w:val="left" w:pos="1845"/>
              </w:tabs>
              <w:spacing w:after="0" w:line="240" w:lineRule="auto"/>
              <w:rPr>
                <w:rFonts w:ascii="Times New Roman" w:hAnsi="Times New Roman" w:cs="Times New Roman"/>
                <w:bCs/>
                <w:sz w:val="18"/>
                <w:szCs w:val="18"/>
                <w:lang w:val="id-ID"/>
              </w:rPr>
            </w:pPr>
            <w:r w:rsidRPr="00C26B25">
              <w:rPr>
                <w:rFonts w:ascii="Times New Roman" w:eastAsia="Times New Roman" w:hAnsi="Times New Roman" w:cs="Times New Roman"/>
                <w:bCs/>
                <w:sz w:val="18"/>
                <w:szCs w:val="18"/>
                <w:lang w:val="sv-SE"/>
              </w:rPr>
              <w:t>Evaluasi Anggaran</w:t>
            </w:r>
          </w:p>
        </w:tc>
        <w:tc>
          <w:tcPr>
            <w:tcW w:w="22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Non-Test</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Presentasi</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Latihan dan tugas</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fi-FI"/>
              </w:rPr>
              <w:t>Tutorial dan diskusi</w:t>
            </w:r>
          </w:p>
          <w:p w:rsidR="006A6FB0" w:rsidRPr="00C26B25" w:rsidRDefault="006A6FB0" w:rsidP="00F4477D">
            <w:pPr>
              <w:tabs>
                <w:tab w:val="left" w:pos="1845"/>
              </w:tabs>
              <w:spacing w:line="240" w:lineRule="auto"/>
              <w:rPr>
                <w:rFonts w:ascii="Times New Roman" w:hAnsi="Times New Roman" w:cs="Times New Roman"/>
                <w:sz w:val="18"/>
                <w:szCs w:val="18"/>
              </w:rPr>
            </w:pPr>
          </w:p>
        </w:tc>
        <w:tc>
          <w:tcPr>
            <w:tcW w:w="18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Tutorial</w:t>
            </w:r>
            <w:r w:rsidRPr="00C26B25">
              <w:rPr>
                <w:rFonts w:ascii="Times New Roman" w:hAnsi="Times New Roman" w:cs="Times New Roman"/>
                <w:sz w:val="18"/>
                <w:szCs w:val="18"/>
              </w:rPr>
              <w:t xml:space="preserve"> &amp; Discussion</w:t>
            </w:r>
          </w:p>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3x50</w:t>
            </w:r>
          </w:p>
        </w:tc>
        <w:tc>
          <w:tcPr>
            <w:tcW w:w="1826" w:type="dxa"/>
          </w:tcPr>
          <w:p w:rsidR="0089521C" w:rsidRPr="00C26B25" w:rsidRDefault="0089521C" w:rsidP="0089521C">
            <w:pPr>
              <w:rPr>
                <w:rFonts w:ascii="Times New Roman" w:eastAsia="Times New Roman" w:hAnsi="Times New Roman" w:cs="Times New Roman"/>
                <w:bCs/>
                <w:sz w:val="18"/>
                <w:szCs w:val="18"/>
                <w:lang w:val="en-SG"/>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89521C" w:rsidP="0089521C">
            <w:pPr>
              <w:tabs>
                <w:tab w:val="left" w:pos="1845"/>
              </w:tabs>
              <w:spacing w:line="240" w:lineRule="auto"/>
              <w:rPr>
                <w:rFonts w:ascii="Times New Roman" w:hAnsi="Times New Roman" w:cs="Times New Roman"/>
                <w:bCs/>
                <w:sz w:val="18"/>
                <w:szCs w:val="18"/>
                <w:lang w:val="id-ID"/>
              </w:rPr>
            </w:pPr>
            <w:proofErr w:type="spellStart"/>
            <w:r w:rsidRPr="00C26B25">
              <w:rPr>
                <w:rFonts w:ascii="Times New Roman" w:eastAsia="Times New Roman" w:hAnsi="Times New Roman" w:cs="Times New Roman"/>
                <w:bCs/>
                <w:sz w:val="18"/>
                <w:szCs w:val="18"/>
              </w:rPr>
              <w:t>Edy</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Sujana</w:t>
            </w:r>
            <w:proofErr w:type="spellEnd"/>
            <w:r w:rsidRPr="00C26B25">
              <w:rPr>
                <w:rFonts w:ascii="Times New Roman" w:eastAsia="Times New Roman" w:hAnsi="Times New Roman" w:cs="Times New Roman"/>
                <w:bCs/>
                <w:sz w:val="18"/>
                <w:szCs w:val="18"/>
              </w:rPr>
              <w:t xml:space="preserve">, 2010,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Buku</w:t>
            </w:r>
            <w:proofErr w:type="spellEnd"/>
            <w:r w:rsidRPr="00C26B25">
              <w:rPr>
                <w:rFonts w:ascii="Times New Roman" w:eastAsia="Times New Roman" w:hAnsi="Times New Roman" w:cs="Times New Roman"/>
                <w:bCs/>
                <w:sz w:val="18"/>
                <w:szCs w:val="18"/>
              </w:rPr>
              <w:t xml:space="preserve"> Ajar </w:t>
            </w:r>
            <w:proofErr w:type="spellStart"/>
            <w:r w:rsidRPr="00C26B25">
              <w:rPr>
                <w:rFonts w:ascii="Times New Roman" w:eastAsia="Times New Roman" w:hAnsi="Times New Roman" w:cs="Times New Roman"/>
                <w:bCs/>
                <w:sz w:val="18"/>
                <w:szCs w:val="18"/>
              </w:rPr>
              <w:t>Undiksha</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Singaraja</w:t>
            </w:r>
            <w:proofErr w:type="spellEnd"/>
          </w:p>
        </w:tc>
        <w:tc>
          <w:tcPr>
            <w:tcW w:w="1572" w:type="dxa"/>
          </w:tcPr>
          <w:p w:rsidR="006A6FB0" w:rsidRPr="00C26B25" w:rsidRDefault="006A6FB0" w:rsidP="00F4477D">
            <w:pPr>
              <w:tabs>
                <w:tab w:val="left" w:pos="1845"/>
              </w:tabs>
              <w:spacing w:line="240" w:lineRule="auto"/>
              <w:rPr>
                <w:rFonts w:ascii="Times New Roman" w:hAnsi="Times New Roman" w:cs="Times New Roman"/>
                <w:sz w:val="18"/>
                <w:szCs w:val="18"/>
                <w:lang w:val="id-ID"/>
              </w:rPr>
            </w:pPr>
          </w:p>
        </w:tc>
      </w:tr>
      <w:tr w:rsidR="006A6FB0" w:rsidRPr="00C26B25" w:rsidTr="00F4477D">
        <w:trPr>
          <w:trHeight w:val="3360"/>
        </w:trPr>
        <w:tc>
          <w:tcPr>
            <w:tcW w:w="756" w:type="dxa"/>
          </w:tcPr>
          <w:p w:rsidR="006A6FB0" w:rsidRPr="00C26B25" w:rsidRDefault="006A6FB0" w:rsidP="00F4477D">
            <w:pPr>
              <w:tabs>
                <w:tab w:val="left" w:pos="1845"/>
              </w:tabs>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lang w:val="id-ID"/>
              </w:rPr>
              <w:lastRenderedPageBreak/>
              <w:t>6</w:t>
            </w:r>
            <w:r w:rsidR="0089521C" w:rsidRPr="00C26B25">
              <w:rPr>
                <w:rFonts w:ascii="Times New Roman" w:hAnsi="Times New Roman" w:cs="Times New Roman"/>
                <w:sz w:val="18"/>
                <w:szCs w:val="18"/>
                <w:lang w:val="id-ID"/>
              </w:rPr>
              <w:t>-7</w:t>
            </w:r>
          </w:p>
        </w:tc>
        <w:tc>
          <w:tcPr>
            <w:tcW w:w="2355" w:type="dxa"/>
          </w:tcPr>
          <w:p w:rsidR="006A6FB0" w:rsidRPr="00C26B25" w:rsidRDefault="0089521C" w:rsidP="00F4477D">
            <w:pPr>
              <w:rPr>
                <w:rFonts w:ascii="Times New Roman" w:eastAsia="Times New Roman" w:hAnsi="Times New Roman" w:cs="Times New Roman"/>
                <w:bCs/>
                <w:sz w:val="18"/>
                <w:szCs w:val="18"/>
              </w:rPr>
            </w:pPr>
            <w:r w:rsidRPr="00C26B25">
              <w:rPr>
                <w:rFonts w:ascii="Times New Roman" w:eastAsia="Times New Roman" w:hAnsi="Times New Roman" w:cs="Times New Roman"/>
                <w:bCs/>
                <w:sz w:val="18"/>
                <w:szCs w:val="18"/>
                <w:lang w:val="sv-SE"/>
              </w:rPr>
              <w:t>Siklus Akuntansi Sektor Publik</w:t>
            </w:r>
          </w:p>
        </w:tc>
        <w:tc>
          <w:tcPr>
            <w:tcW w:w="2515" w:type="dxa"/>
          </w:tcPr>
          <w:p w:rsidR="0089521C" w:rsidRPr="00C26B25" w:rsidRDefault="006A6FB0" w:rsidP="0089521C">
            <w:pPr>
              <w:pStyle w:val="BodyTextIndent"/>
              <w:ind w:left="0"/>
              <w:jc w:val="left"/>
              <w:rPr>
                <w:rFonts w:ascii="Times New Roman" w:hAnsi="Times New Roman" w:cs="Times New Roman"/>
                <w:bCs/>
              </w:rPr>
            </w:pPr>
            <w:r w:rsidRPr="00C26B25">
              <w:rPr>
                <w:rFonts w:ascii="Times New Roman" w:hAnsi="Times New Roman" w:cs="Times New Roman"/>
                <w:bCs/>
                <w:lang w:val="fi-FI"/>
              </w:rPr>
              <w:t>Setelah Mengikuti perkuliahan ini mahasiswa</w:t>
            </w:r>
            <w:r w:rsidR="0089521C" w:rsidRPr="00C26B25">
              <w:rPr>
                <w:rFonts w:ascii="Times New Roman" w:hAnsi="Times New Roman" w:cs="Times New Roman"/>
                <w:bCs/>
                <w:lang w:val="id-ID"/>
              </w:rPr>
              <w:t xml:space="preserve"> d</w:t>
            </w:r>
            <w:proofErr w:type="spellStart"/>
            <w:r w:rsidR="0089521C" w:rsidRPr="00C26B25">
              <w:rPr>
                <w:rFonts w:ascii="Times New Roman" w:hAnsi="Times New Roman" w:cs="Times New Roman"/>
                <w:bCs/>
              </w:rPr>
              <w:t>apat</w:t>
            </w:r>
            <w:proofErr w:type="spellEnd"/>
            <w:r w:rsidR="0089521C" w:rsidRPr="00C26B25">
              <w:rPr>
                <w:rFonts w:ascii="Times New Roman" w:hAnsi="Times New Roman" w:cs="Times New Roman"/>
                <w:bCs/>
              </w:rPr>
              <w:t xml:space="preserve"> </w:t>
            </w:r>
            <w:proofErr w:type="spellStart"/>
            <w:r w:rsidR="0089521C" w:rsidRPr="00C26B25">
              <w:rPr>
                <w:rFonts w:ascii="Times New Roman" w:hAnsi="Times New Roman" w:cs="Times New Roman"/>
                <w:bCs/>
              </w:rPr>
              <w:t>memahami</w:t>
            </w:r>
            <w:proofErr w:type="spellEnd"/>
            <w:r w:rsidR="0089521C" w:rsidRPr="00C26B25">
              <w:rPr>
                <w:rFonts w:ascii="Times New Roman" w:hAnsi="Times New Roman" w:cs="Times New Roman"/>
                <w:bCs/>
              </w:rPr>
              <w:t xml:space="preserve"> </w:t>
            </w:r>
            <w:proofErr w:type="spellStart"/>
            <w:r w:rsidR="0089521C" w:rsidRPr="00C26B25">
              <w:rPr>
                <w:rFonts w:ascii="Times New Roman" w:hAnsi="Times New Roman" w:cs="Times New Roman"/>
                <w:bCs/>
              </w:rPr>
              <w:t>dan</w:t>
            </w:r>
            <w:proofErr w:type="spellEnd"/>
            <w:r w:rsidR="0089521C" w:rsidRPr="00C26B25">
              <w:rPr>
                <w:rFonts w:ascii="Times New Roman" w:hAnsi="Times New Roman" w:cs="Times New Roman"/>
                <w:bCs/>
              </w:rPr>
              <w:t xml:space="preserve"> </w:t>
            </w:r>
            <w:proofErr w:type="spellStart"/>
            <w:r w:rsidR="0089521C" w:rsidRPr="00C26B25">
              <w:rPr>
                <w:rFonts w:ascii="Times New Roman" w:hAnsi="Times New Roman" w:cs="Times New Roman"/>
                <w:bCs/>
              </w:rPr>
              <w:t>menjelaskan</w:t>
            </w:r>
            <w:proofErr w:type="spellEnd"/>
            <w:r w:rsidR="0089521C" w:rsidRPr="00C26B25">
              <w:rPr>
                <w:rFonts w:ascii="Times New Roman" w:hAnsi="Times New Roman" w:cs="Times New Roman"/>
                <w:bCs/>
              </w:rPr>
              <w:t xml:space="preserve"> </w:t>
            </w:r>
            <w:proofErr w:type="spellStart"/>
            <w:r w:rsidR="0089521C" w:rsidRPr="00C26B25">
              <w:rPr>
                <w:rFonts w:ascii="Times New Roman" w:hAnsi="Times New Roman" w:cs="Times New Roman"/>
                <w:bCs/>
              </w:rPr>
              <w:t>mengenai</w:t>
            </w:r>
            <w:proofErr w:type="spellEnd"/>
            <w:r w:rsidR="0089521C" w:rsidRPr="00C26B25">
              <w:rPr>
                <w:rFonts w:ascii="Times New Roman" w:hAnsi="Times New Roman" w:cs="Times New Roman"/>
                <w:bCs/>
                <w:lang w:val="fi-FI"/>
              </w:rPr>
              <w:t>:</w:t>
            </w:r>
          </w:p>
          <w:p w:rsidR="006A6FB0" w:rsidRPr="00C26B25" w:rsidRDefault="0089521C" w:rsidP="0089521C">
            <w:pPr>
              <w:spacing w:after="0" w:line="276" w:lineRule="auto"/>
              <w:jc w:val="both"/>
              <w:rPr>
                <w:rFonts w:ascii="Times New Roman" w:eastAsia="Times New Roman" w:hAnsi="Times New Roman" w:cs="Times New Roman"/>
                <w:bCs/>
                <w:sz w:val="18"/>
                <w:szCs w:val="18"/>
                <w:lang w:val="sv-SE"/>
              </w:rPr>
            </w:pPr>
            <w:r w:rsidRPr="00C26B25">
              <w:rPr>
                <w:rFonts w:ascii="Times New Roman" w:eastAsia="Times New Roman" w:hAnsi="Times New Roman" w:cs="Times New Roman"/>
                <w:bCs/>
                <w:sz w:val="18"/>
                <w:szCs w:val="18"/>
                <w:lang w:val="sv-SE"/>
              </w:rPr>
              <w:t>Chart of Account</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Sistem Kode</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Jurnal</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Buku Besar</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Jurnal Penyesuaian</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Penutupan Buku Besar</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Kertas Kerja</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Laporan Keuangan Konsolidasian</w:t>
            </w:r>
          </w:p>
        </w:tc>
        <w:tc>
          <w:tcPr>
            <w:tcW w:w="22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Non-Test</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Presentasi</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Latihan dan tugas</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fi-FI"/>
              </w:rPr>
              <w:t>Tutorial dan diskusi</w:t>
            </w:r>
          </w:p>
          <w:p w:rsidR="006A6FB0" w:rsidRPr="00C26B25" w:rsidRDefault="006A6FB0" w:rsidP="00F4477D">
            <w:pPr>
              <w:tabs>
                <w:tab w:val="left" w:pos="1845"/>
              </w:tabs>
              <w:spacing w:line="240" w:lineRule="auto"/>
              <w:rPr>
                <w:rFonts w:ascii="Times New Roman" w:hAnsi="Times New Roman" w:cs="Times New Roman"/>
                <w:sz w:val="18"/>
                <w:szCs w:val="18"/>
              </w:rPr>
            </w:pPr>
          </w:p>
        </w:tc>
        <w:tc>
          <w:tcPr>
            <w:tcW w:w="18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Tutorial</w:t>
            </w:r>
            <w:r w:rsidRPr="00C26B25">
              <w:rPr>
                <w:rFonts w:ascii="Times New Roman" w:hAnsi="Times New Roman" w:cs="Times New Roman"/>
                <w:sz w:val="18"/>
                <w:szCs w:val="18"/>
              </w:rPr>
              <w:t xml:space="preserve"> &amp; Discussion</w:t>
            </w:r>
          </w:p>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3x50</w:t>
            </w:r>
          </w:p>
        </w:tc>
        <w:tc>
          <w:tcPr>
            <w:tcW w:w="1826" w:type="dxa"/>
          </w:tcPr>
          <w:p w:rsidR="0089521C" w:rsidRPr="00C26B25" w:rsidRDefault="0089521C" w:rsidP="0089521C">
            <w:pPr>
              <w:rPr>
                <w:rFonts w:ascii="Times New Roman" w:eastAsia="Times New Roman" w:hAnsi="Times New Roman" w:cs="Times New Roman"/>
                <w:bCs/>
                <w:sz w:val="18"/>
                <w:szCs w:val="18"/>
                <w:lang w:val="en-SG"/>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89521C" w:rsidP="0089521C">
            <w:pPr>
              <w:tabs>
                <w:tab w:val="left" w:pos="1845"/>
              </w:tabs>
              <w:spacing w:line="240" w:lineRule="auto"/>
              <w:rPr>
                <w:rFonts w:ascii="Times New Roman" w:hAnsi="Times New Roman" w:cs="Times New Roman"/>
                <w:bCs/>
                <w:sz w:val="18"/>
                <w:szCs w:val="18"/>
                <w:lang w:val="id-ID"/>
              </w:rPr>
            </w:pPr>
            <w:proofErr w:type="spellStart"/>
            <w:r w:rsidRPr="00C26B25">
              <w:rPr>
                <w:rFonts w:ascii="Times New Roman" w:eastAsia="Times New Roman" w:hAnsi="Times New Roman" w:cs="Times New Roman"/>
                <w:bCs/>
                <w:sz w:val="18"/>
                <w:szCs w:val="18"/>
              </w:rPr>
              <w:t>Edy</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Sujana</w:t>
            </w:r>
            <w:proofErr w:type="spellEnd"/>
            <w:r w:rsidRPr="00C26B25">
              <w:rPr>
                <w:rFonts w:ascii="Times New Roman" w:eastAsia="Times New Roman" w:hAnsi="Times New Roman" w:cs="Times New Roman"/>
                <w:bCs/>
                <w:sz w:val="18"/>
                <w:szCs w:val="18"/>
              </w:rPr>
              <w:t xml:space="preserve">, 2010,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Buku</w:t>
            </w:r>
            <w:proofErr w:type="spellEnd"/>
            <w:r w:rsidRPr="00C26B25">
              <w:rPr>
                <w:rFonts w:ascii="Times New Roman" w:eastAsia="Times New Roman" w:hAnsi="Times New Roman" w:cs="Times New Roman"/>
                <w:bCs/>
                <w:sz w:val="18"/>
                <w:szCs w:val="18"/>
              </w:rPr>
              <w:t xml:space="preserve"> Ajar </w:t>
            </w:r>
            <w:proofErr w:type="spellStart"/>
            <w:r w:rsidRPr="00C26B25">
              <w:rPr>
                <w:rFonts w:ascii="Times New Roman" w:eastAsia="Times New Roman" w:hAnsi="Times New Roman" w:cs="Times New Roman"/>
                <w:bCs/>
                <w:sz w:val="18"/>
                <w:szCs w:val="18"/>
              </w:rPr>
              <w:t>Undiksha</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Singaraja</w:t>
            </w:r>
            <w:proofErr w:type="spellEnd"/>
          </w:p>
        </w:tc>
        <w:tc>
          <w:tcPr>
            <w:tcW w:w="1572" w:type="dxa"/>
          </w:tcPr>
          <w:p w:rsidR="006A6FB0" w:rsidRPr="00C26B25" w:rsidRDefault="006A6FB0" w:rsidP="00F4477D">
            <w:pPr>
              <w:tabs>
                <w:tab w:val="left" w:pos="1845"/>
              </w:tabs>
              <w:spacing w:line="240" w:lineRule="auto"/>
              <w:rPr>
                <w:rFonts w:ascii="Times New Roman" w:hAnsi="Times New Roman" w:cs="Times New Roman"/>
                <w:sz w:val="18"/>
                <w:szCs w:val="18"/>
                <w:lang w:val="id-ID"/>
              </w:rPr>
            </w:pPr>
          </w:p>
        </w:tc>
      </w:tr>
      <w:tr w:rsidR="006A6FB0" w:rsidRPr="00C26B25" w:rsidTr="00F4477D">
        <w:trPr>
          <w:trHeight w:val="360"/>
        </w:trPr>
        <w:tc>
          <w:tcPr>
            <w:tcW w:w="756" w:type="dxa"/>
          </w:tcPr>
          <w:p w:rsidR="006A6FB0" w:rsidRPr="00C26B25" w:rsidRDefault="006A6FB0" w:rsidP="00F4477D">
            <w:pPr>
              <w:tabs>
                <w:tab w:val="left" w:pos="1845"/>
              </w:tabs>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lang w:val="id-ID"/>
              </w:rPr>
              <w:t>8</w:t>
            </w:r>
          </w:p>
        </w:tc>
        <w:tc>
          <w:tcPr>
            <w:tcW w:w="12420" w:type="dxa"/>
            <w:gridSpan w:val="6"/>
          </w:tcPr>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b/>
                <w:sz w:val="18"/>
                <w:szCs w:val="18"/>
                <w:highlight w:val="green"/>
              </w:rPr>
              <w:t>Midterm Test: Conduct validation and evaluation</w:t>
            </w:r>
          </w:p>
        </w:tc>
      </w:tr>
      <w:tr w:rsidR="006A6FB0" w:rsidRPr="00C26B25" w:rsidTr="006F4A20">
        <w:trPr>
          <w:trHeight w:val="699"/>
        </w:trPr>
        <w:tc>
          <w:tcPr>
            <w:tcW w:w="756" w:type="dxa"/>
          </w:tcPr>
          <w:p w:rsidR="006A6FB0" w:rsidRPr="00C26B25" w:rsidRDefault="006A6FB0" w:rsidP="00F4477D">
            <w:pPr>
              <w:tabs>
                <w:tab w:val="left" w:pos="1845"/>
              </w:tabs>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lang w:val="id-ID"/>
              </w:rPr>
              <w:t>9</w:t>
            </w:r>
            <w:r w:rsidR="006F4A20" w:rsidRPr="00C26B25">
              <w:rPr>
                <w:rFonts w:ascii="Times New Roman" w:hAnsi="Times New Roman" w:cs="Times New Roman"/>
                <w:sz w:val="18"/>
                <w:szCs w:val="18"/>
                <w:lang w:val="id-ID"/>
              </w:rPr>
              <w:t>-10</w:t>
            </w:r>
          </w:p>
        </w:tc>
        <w:tc>
          <w:tcPr>
            <w:tcW w:w="2355" w:type="dxa"/>
          </w:tcPr>
          <w:p w:rsidR="006A6FB0" w:rsidRPr="00C26B25" w:rsidRDefault="006F4A20" w:rsidP="006F4A20">
            <w:pPr>
              <w:spacing w:after="0" w:line="276" w:lineRule="auto"/>
              <w:rPr>
                <w:rFonts w:ascii="Times New Roman" w:eastAsia="Times New Roman" w:hAnsi="Times New Roman" w:cs="Times New Roman"/>
                <w:bCs/>
                <w:sz w:val="18"/>
                <w:szCs w:val="18"/>
              </w:rPr>
            </w:pPr>
            <w:r w:rsidRPr="00C26B25">
              <w:rPr>
                <w:rFonts w:ascii="Times New Roman" w:eastAsia="Times New Roman" w:hAnsi="Times New Roman" w:cs="Times New Roman"/>
                <w:bCs/>
                <w:sz w:val="18"/>
                <w:szCs w:val="18"/>
                <w:lang w:val="sv-SE"/>
              </w:rPr>
              <w:t>Laporan Keuangan Sektor Publik</w:t>
            </w:r>
          </w:p>
        </w:tc>
        <w:tc>
          <w:tcPr>
            <w:tcW w:w="2515" w:type="dxa"/>
          </w:tcPr>
          <w:p w:rsidR="006F4A20" w:rsidRPr="00C26B25" w:rsidRDefault="006F4A20" w:rsidP="006F4A20">
            <w:pPr>
              <w:pStyle w:val="BodyTextIndent"/>
              <w:ind w:left="0"/>
              <w:jc w:val="left"/>
              <w:rPr>
                <w:rFonts w:ascii="Times New Roman" w:hAnsi="Times New Roman" w:cs="Times New Roman"/>
                <w:bCs/>
              </w:rPr>
            </w:pPr>
            <w:r w:rsidRPr="00C26B25">
              <w:rPr>
                <w:rFonts w:ascii="Times New Roman" w:hAnsi="Times New Roman" w:cs="Times New Roman"/>
                <w:bCs/>
                <w:lang w:val="fi-FI"/>
              </w:rPr>
              <w:t>Setelah Mengikuti perkuliahan ini mahasiswa</w:t>
            </w:r>
            <w:r w:rsidRPr="00C26B25">
              <w:rPr>
                <w:rFonts w:ascii="Times New Roman" w:hAnsi="Times New Roman" w:cs="Times New Roman"/>
                <w:bCs/>
                <w:lang w:val="id-ID"/>
              </w:rPr>
              <w:t xml:space="preserve"> d</w:t>
            </w:r>
            <w:proofErr w:type="spellStart"/>
            <w:r w:rsidRPr="00C26B25">
              <w:rPr>
                <w:rFonts w:ascii="Times New Roman" w:hAnsi="Times New Roman" w:cs="Times New Roman"/>
                <w:bCs/>
              </w:rPr>
              <w:t>apat</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memahami</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dan</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menjelaskan</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mengenai</w:t>
            </w:r>
            <w:proofErr w:type="spellEnd"/>
            <w:r w:rsidRPr="00C26B25">
              <w:rPr>
                <w:rFonts w:ascii="Times New Roman" w:hAnsi="Times New Roman" w:cs="Times New Roman"/>
                <w:bCs/>
                <w:lang w:val="fi-FI"/>
              </w:rPr>
              <w:t>:</w:t>
            </w:r>
          </w:p>
          <w:p w:rsidR="006A6FB0" w:rsidRPr="00C26B25" w:rsidRDefault="006F4A20" w:rsidP="006F4A20">
            <w:pPr>
              <w:spacing w:after="0" w:line="276" w:lineRule="auto"/>
              <w:rPr>
                <w:rFonts w:ascii="Times New Roman" w:eastAsia="Times New Roman" w:hAnsi="Times New Roman" w:cs="Times New Roman"/>
                <w:bCs/>
                <w:sz w:val="18"/>
                <w:szCs w:val="18"/>
                <w:lang w:val="sv-SE"/>
              </w:rPr>
            </w:pPr>
            <w:r w:rsidRPr="00C26B25">
              <w:rPr>
                <w:rFonts w:ascii="Times New Roman" w:eastAsia="Times New Roman" w:hAnsi="Times New Roman" w:cs="Times New Roman"/>
                <w:bCs/>
                <w:sz w:val="18"/>
                <w:szCs w:val="18"/>
                <w:lang w:val="sv-SE"/>
              </w:rPr>
              <w:t>Laporan Posisi Keuangan</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Laporan Kinerja Keuangan</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Laporan Perubahan dalam Aktiva/Ekuitas Netto</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Laporan Arus Kas</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Kebijakan Akuntansi dan Catatan Atas Laporan Keuangan</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Analisis Laporan Keuangan</w:t>
            </w:r>
          </w:p>
        </w:tc>
        <w:tc>
          <w:tcPr>
            <w:tcW w:w="22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Non-Test</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Presentasi</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Latihan dan tugas</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fi-FI"/>
              </w:rPr>
              <w:t>Tutorial dan diskusi</w:t>
            </w:r>
          </w:p>
          <w:p w:rsidR="006A6FB0" w:rsidRPr="00C26B25" w:rsidRDefault="006A6FB0" w:rsidP="00F4477D">
            <w:pPr>
              <w:tabs>
                <w:tab w:val="left" w:pos="1845"/>
              </w:tabs>
              <w:spacing w:line="240" w:lineRule="auto"/>
              <w:rPr>
                <w:rFonts w:ascii="Times New Roman" w:hAnsi="Times New Roman" w:cs="Times New Roman"/>
                <w:sz w:val="18"/>
                <w:szCs w:val="18"/>
              </w:rPr>
            </w:pPr>
          </w:p>
        </w:tc>
        <w:tc>
          <w:tcPr>
            <w:tcW w:w="18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Tutorial</w:t>
            </w:r>
            <w:r w:rsidRPr="00C26B25">
              <w:rPr>
                <w:rFonts w:ascii="Times New Roman" w:hAnsi="Times New Roman" w:cs="Times New Roman"/>
                <w:sz w:val="18"/>
                <w:szCs w:val="18"/>
              </w:rPr>
              <w:t xml:space="preserve"> &amp; Discussion</w:t>
            </w:r>
          </w:p>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3x50</w:t>
            </w:r>
          </w:p>
        </w:tc>
        <w:tc>
          <w:tcPr>
            <w:tcW w:w="1826" w:type="dxa"/>
          </w:tcPr>
          <w:p w:rsidR="006F4A20" w:rsidRPr="00C26B25" w:rsidRDefault="006F4A20" w:rsidP="006F4A20">
            <w:pPr>
              <w:rPr>
                <w:rFonts w:ascii="Times New Roman" w:eastAsia="Times New Roman" w:hAnsi="Times New Roman" w:cs="Times New Roman"/>
                <w:bCs/>
                <w:sz w:val="18"/>
                <w:szCs w:val="18"/>
                <w:lang w:val="en-SG"/>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6F4A20" w:rsidP="006F4A20">
            <w:pPr>
              <w:tabs>
                <w:tab w:val="left" w:pos="1845"/>
              </w:tabs>
              <w:spacing w:line="240" w:lineRule="auto"/>
              <w:rPr>
                <w:rFonts w:ascii="Times New Roman" w:hAnsi="Times New Roman" w:cs="Times New Roman"/>
                <w:sz w:val="18"/>
                <w:szCs w:val="18"/>
                <w:lang w:val="id-ID"/>
              </w:rPr>
            </w:pPr>
            <w:proofErr w:type="spellStart"/>
            <w:r w:rsidRPr="00C26B25">
              <w:rPr>
                <w:rFonts w:ascii="Times New Roman" w:eastAsia="Times New Roman" w:hAnsi="Times New Roman" w:cs="Times New Roman"/>
                <w:bCs/>
                <w:sz w:val="18"/>
                <w:szCs w:val="18"/>
              </w:rPr>
              <w:t>Edy</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Sujana</w:t>
            </w:r>
            <w:proofErr w:type="spellEnd"/>
            <w:r w:rsidRPr="00C26B25">
              <w:rPr>
                <w:rFonts w:ascii="Times New Roman" w:eastAsia="Times New Roman" w:hAnsi="Times New Roman" w:cs="Times New Roman"/>
                <w:bCs/>
                <w:sz w:val="18"/>
                <w:szCs w:val="18"/>
              </w:rPr>
              <w:t xml:space="preserve">, 2010,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Buku</w:t>
            </w:r>
            <w:proofErr w:type="spellEnd"/>
            <w:r w:rsidRPr="00C26B25">
              <w:rPr>
                <w:rFonts w:ascii="Times New Roman" w:eastAsia="Times New Roman" w:hAnsi="Times New Roman" w:cs="Times New Roman"/>
                <w:bCs/>
                <w:sz w:val="18"/>
                <w:szCs w:val="18"/>
              </w:rPr>
              <w:t xml:space="preserve"> Ajar </w:t>
            </w:r>
            <w:proofErr w:type="spellStart"/>
            <w:r w:rsidRPr="00C26B25">
              <w:rPr>
                <w:rFonts w:ascii="Times New Roman" w:eastAsia="Times New Roman" w:hAnsi="Times New Roman" w:cs="Times New Roman"/>
                <w:bCs/>
                <w:sz w:val="18"/>
                <w:szCs w:val="18"/>
              </w:rPr>
              <w:t>Undiksha</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Singaraja</w:t>
            </w:r>
            <w:proofErr w:type="spellEnd"/>
          </w:p>
        </w:tc>
        <w:tc>
          <w:tcPr>
            <w:tcW w:w="1572" w:type="dxa"/>
          </w:tcPr>
          <w:p w:rsidR="006A6FB0" w:rsidRPr="00C26B25" w:rsidRDefault="006A6FB0" w:rsidP="00F4477D">
            <w:pPr>
              <w:tabs>
                <w:tab w:val="left" w:pos="1845"/>
              </w:tabs>
              <w:spacing w:line="240" w:lineRule="auto"/>
              <w:rPr>
                <w:rFonts w:ascii="Times New Roman" w:hAnsi="Times New Roman" w:cs="Times New Roman"/>
                <w:sz w:val="18"/>
                <w:szCs w:val="18"/>
              </w:rPr>
            </w:pPr>
          </w:p>
        </w:tc>
      </w:tr>
      <w:tr w:rsidR="006A6FB0" w:rsidRPr="00C26B25" w:rsidTr="00F4477D">
        <w:tc>
          <w:tcPr>
            <w:tcW w:w="756" w:type="dxa"/>
          </w:tcPr>
          <w:p w:rsidR="006A6FB0" w:rsidRPr="00C26B25" w:rsidRDefault="006A6FB0" w:rsidP="00F4477D">
            <w:pPr>
              <w:tabs>
                <w:tab w:val="left" w:pos="1845"/>
              </w:tabs>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lang w:val="id-ID"/>
              </w:rPr>
              <w:t>1</w:t>
            </w:r>
            <w:r w:rsidR="008A2A7A" w:rsidRPr="00C26B25">
              <w:rPr>
                <w:rFonts w:ascii="Times New Roman" w:hAnsi="Times New Roman" w:cs="Times New Roman"/>
                <w:sz w:val="18"/>
                <w:szCs w:val="18"/>
                <w:lang w:val="id-ID"/>
              </w:rPr>
              <w:t>1</w:t>
            </w:r>
          </w:p>
        </w:tc>
        <w:tc>
          <w:tcPr>
            <w:tcW w:w="2355" w:type="dxa"/>
          </w:tcPr>
          <w:p w:rsidR="006A6FB0" w:rsidRPr="00C26B25" w:rsidRDefault="008A2A7A" w:rsidP="00F4477D">
            <w:pPr>
              <w:pStyle w:val="BodyTextIndent"/>
              <w:ind w:left="0"/>
              <w:jc w:val="left"/>
              <w:rPr>
                <w:rFonts w:ascii="Times New Roman" w:hAnsi="Times New Roman" w:cs="Times New Roman"/>
              </w:rPr>
            </w:pPr>
            <w:r w:rsidRPr="00C26B25">
              <w:rPr>
                <w:rFonts w:ascii="Times New Roman" w:hAnsi="Times New Roman" w:cs="Times New Roman"/>
                <w:bCs/>
                <w:lang w:val="sv-SE"/>
              </w:rPr>
              <w:t>Pengukuran Kinerja Sektor Publik</w:t>
            </w:r>
          </w:p>
        </w:tc>
        <w:tc>
          <w:tcPr>
            <w:tcW w:w="2515" w:type="dxa"/>
          </w:tcPr>
          <w:p w:rsidR="008A2A7A" w:rsidRPr="00C26B25" w:rsidRDefault="008A2A7A" w:rsidP="008A2A7A">
            <w:pPr>
              <w:pStyle w:val="BodyTextIndent"/>
              <w:ind w:left="0"/>
              <w:jc w:val="left"/>
              <w:rPr>
                <w:rFonts w:ascii="Times New Roman" w:hAnsi="Times New Roman" w:cs="Times New Roman"/>
                <w:bCs/>
              </w:rPr>
            </w:pPr>
            <w:r w:rsidRPr="00C26B25">
              <w:rPr>
                <w:rFonts w:ascii="Times New Roman" w:hAnsi="Times New Roman" w:cs="Times New Roman"/>
                <w:bCs/>
                <w:lang w:val="fi-FI"/>
              </w:rPr>
              <w:t>Setelah Mengikuti perkuliahan ini mahasiswa</w:t>
            </w:r>
            <w:r w:rsidRPr="00C26B25">
              <w:rPr>
                <w:rFonts w:ascii="Times New Roman" w:hAnsi="Times New Roman" w:cs="Times New Roman"/>
                <w:bCs/>
                <w:lang w:val="id-ID"/>
              </w:rPr>
              <w:t xml:space="preserve"> d</w:t>
            </w:r>
            <w:proofErr w:type="spellStart"/>
            <w:r w:rsidRPr="00C26B25">
              <w:rPr>
                <w:rFonts w:ascii="Times New Roman" w:hAnsi="Times New Roman" w:cs="Times New Roman"/>
                <w:bCs/>
              </w:rPr>
              <w:t>apat</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memahami</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dan</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menjelaskan</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mengenai</w:t>
            </w:r>
            <w:proofErr w:type="spellEnd"/>
            <w:r w:rsidRPr="00C26B25">
              <w:rPr>
                <w:rFonts w:ascii="Times New Roman" w:hAnsi="Times New Roman" w:cs="Times New Roman"/>
                <w:bCs/>
                <w:lang w:val="fi-FI"/>
              </w:rPr>
              <w:t>:</w:t>
            </w:r>
          </w:p>
          <w:p w:rsidR="006A6FB0" w:rsidRPr="00C26B25" w:rsidRDefault="008A2A7A" w:rsidP="008A2A7A">
            <w:pPr>
              <w:spacing w:after="0" w:line="276" w:lineRule="auto"/>
              <w:rPr>
                <w:rFonts w:ascii="Times New Roman" w:eastAsia="Times New Roman" w:hAnsi="Times New Roman" w:cs="Times New Roman"/>
                <w:bCs/>
                <w:sz w:val="18"/>
                <w:szCs w:val="18"/>
                <w:lang w:val="sv-SE"/>
              </w:rPr>
            </w:pPr>
            <w:r w:rsidRPr="00C26B25">
              <w:rPr>
                <w:rFonts w:ascii="Times New Roman" w:eastAsia="Times New Roman" w:hAnsi="Times New Roman" w:cs="Times New Roman"/>
                <w:bCs/>
                <w:sz w:val="18"/>
                <w:szCs w:val="18"/>
                <w:lang w:val="sv-SE"/>
              </w:rPr>
              <w:t>Indikator Kinerja</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Sistem Pengukuran Kinerja</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Pengukuran Kinerja Sektor Publik di Luar Negeri</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Pengukuran Kinerja Sektor Publik di Indonesia</w:t>
            </w:r>
          </w:p>
        </w:tc>
        <w:tc>
          <w:tcPr>
            <w:tcW w:w="22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Non-Test</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Presentasi</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Latihan dan tugas</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fi-FI"/>
              </w:rPr>
              <w:t>Tutorial dan diskusi</w:t>
            </w:r>
          </w:p>
          <w:p w:rsidR="006A6FB0" w:rsidRPr="00C26B25" w:rsidRDefault="006A6FB0" w:rsidP="00F4477D">
            <w:pPr>
              <w:tabs>
                <w:tab w:val="left" w:pos="1845"/>
              </w:tabs>
              <w:spacing w:line="240" w:lineRule="auto"/>
              <w:rPr>
                <w:rFonts w:ascii="Times New Roman" w:hAnsi="Times New Roman" w:cs="Times New Roman"/>
                <w:sz w:val="18"/>
                <w:szCs w:val="18"/>
              </w:rPr>
            </w:pPr>
          </w:p>
        </w:tc>
        <w:tc>
          <w:tcPr>
            <w:tcW w:w="18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Tutorial</w:t>
            </w:r>
            <w:r w:rsidRPr="00C26B25">
              <w:rPr>
                <w:rFonts w:ascii="Times New Roman" w:hAnsi="Times New Roman" w:cs="Times New Roman"/>
                <w:sz w:val="18"/>
                <w:szCs w:val="18"/>
              </w:rPr>
              <w:t xml:space="preserve"> &amp; Discussion</w:t>
            </w:r>
          </w:p>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3x50</w:t>
            </w:r>
          </w:p>
        </w:tc>
        <w:tc>
          <w:tcPr>
            <w:tcW w:w="1826" w:type="dxa"/>
          </w:tcPr>
          <w:p w:rsidR="006F4A20" w:rsidRPr="00C26B25" w:rsidRDefault="006F4A20" w:rsidP="006F4A20">
            <w:pPr>
              <w:rPr>
                <w:rFonts w:ascii="Times New Roman" w:eastAsia="Times New Roman" w:hAnsi="Times New Roman" w:cs="Times New Roman"/>
                <w:bCs/>
                <w:sz w:val="18"/>
                <w:szCs w:val="18"/>
                <w:lang w:val="en-SG"/>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6F4A20" w:rsidP="006F4A20">
            <w:pPr>
              <w:tabs>
                <w:tab w:val="left" w:pos="1845"/>
              </w:tabs>
              <w:spacing w:line="240" w:lineRule="auto"/>
              <w:rPr>
                <w:rFonts w:ascii="Times New Roman" w:hAnsi="Times New Roman" w:cs="Times New Roman"/>
                <w:sz w:val="18"/>
                <w:szCs w:val="18"/>
              </w:rPr>
            </w:pPr>
            <w:proofErr w:type="spellStart"/>
            <w:r w:rsidRPr="00C26B25">
              <w:rPr>
                <w:rFonts w:ascii="Times New Roman" w:eastAsia="Times New Roman" w:hAnsi="Times New Roman" w:cs="Times New Roman"/>
                <w:bCs/>
                <w:sz w:val="18"/>
                <w:szCs w:val="18"/>
              </w:rPr>
              <w:t>Edy</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Sujana</w:t>
            </w:r>
            <w:proofErr w:type="spellEnd"/>
            <w:r w:rsidRPr="00C26B25">
              <w:rPr>
                <w:rFonts w:ascii="Times New Roman" w:eastAsia="Times New Roman" w:hAnsi="Times New Roman" w:cs="Times New Roman"/>
                <w:bCs/>
                <w:sz w:val="18"/>
                <w:szCs w:val="18"/>
              </w:rPr>
              <w:t xml:space="preserve">, 2010,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Buku</w:t>
            </w:r>
            <w:proofErr w:type="spellEnd"/>
            <w:r w:rsidRPr="00C26B25">
              <w:rPr>
                <w:rFonts w:ascii="Times New Roman" w:eastAsia="Times New Roman" w:hAnsi="Times New Roman" w:cs="Times New Roman"/>
                <w:bCs/>
                <w:sz w:val="18"/>
                <w:szCs w:val="18"/>
              </w:rPr>
              <w:t xml:space="preserve"> Ajar </w:t>
            </w:r>
            <w:proofErr w:type="spellStart"/>
            <w:r w:rsidRPr="00C26B25">
              <w:rPr>
                <w:rFonts w:ascii="Times New Roman" w:eastAsia="Times New Roman" w:hAnsi="Times New Roman" w:cs="Times New Roman"/>
                <w:bCs/>
                <w:sz w:val="18"/>
                <w:szCs w:val="18"/>
              </w:rPr>
              <w:lastRenderedPageBreak/>
              <w:t>Undiksha</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Singaraja</w:t>
            </w:r>
            <w:proofErr w:type="spellEnd"/>
          </w:p>
        </w:tc>
        <w:tc>
          <w:tcPr>
            <w:tcW w:w="1572" w:type="dxa"/>
          </w:tcPr>
          <w:p w:rsidR="006A6FB0" w:rsidRPr="00C26B25" w:rsidRDefault="006A6FB0" w:rsidP="00F4477D">
            <w:pPr>
              <w:tabs>
                <w:tab w:val="left" w:pos="1845"/>
              </w:tabs>
              <w:spacing w:line="240" w:lineRule="auto"/>
              <w:rPr>
                <w:rFonts w:ascii="Times New Roman" w:hAnsi="Times New Roman" w:cs="Times New Roman"/>
                <w:sz w:val="18"/>
                <w:szCs w:val="18"/>
              </w:rPr>
            </w:pPr>
          </w:p>
        </w:tc>
      </w:tr>
      <w:tr w:rsidR="006A6FB0" w:rsidRPr="00C26B25" w:rsidTr="00C26B25">
        <w:trPr>
          <w:trHeight w:val="3679"/>
        </w:trPr>
        <w:tc>
          <w:tcPr>
            <w:tcW w:w="756" w:type="dxa"/>
          </w:tcPr>
          <w:p w:rsidR="006A6FB0" w:rsidRPr="00C26B25" w:rsidRDefault="006A6FB0" w:rsidP="00F4477D">
            <w:pPr>
              <w:tabs>
                <w:tab w:val="left" w:pos="1845"/>
              </w:tabs>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lang w:val="id-ID"/>
              </w:rPr>
              <w:lastRenderedPageBreak/>
              <w:t>1</w:t>
            </w:r>
            <w:r w:rsidR="008A2A7A" w:rsidRPr="00C26B25">
              <w:rPr>
                <w:rFonts w:ascii="Times New Roman" w:hAnsi="Times New Roman" w:cs="Times New Roman"/>
                <w:sz w:val="18"/>
                <w:szCs w:val="18"/>
                <w:lang w:val="id-ID"/>
              </w:rPr>
              <w:t>2-13</w:t>
            </w:r>
          </w:p>
        </w:tc>
        <w:tc>
          <w:tcPr>
            <w:tcW w:w="2355" w:type="dxa"/>
          </w:tcPr>
          <w:p w:rsidR="006A6FB0" w:rsidRPr="00C26B25" w:rsidRDefault="008A2A7A" w:rsidP="00F4477D">
            <w:pPr>
              <w:pStyle w:val="BodyTextIndent"/>
              <w:ind w:left="0"/>
              <w:jc w:val="left"/>
              <w:rPr>
                <w:rFonts w:ascii="Times New Roman" w:hAnsi="Times New Roman" w:cs="Times New Roman"/>
                <w:bCs/>
              </w:rPr>
            </w:pPr>
            <w:r w:rsidRPr="00C26B25">
              <w:rPr>
                <w:rFonts w:ascii="Times New Roman" w:hAnsi="Times New Roman" w:cs="Times New Roman"/>
                <w:bCs/>
                <w:lang w:val="sv-SE"/>
              </w:rPr>
              <w:t>Laporan Keuangan Pemerintah Daerah</w:t>
            </w:r>
          </w:p>
        </w:tc>
        <w:tc>
          <w:tcPr>
            <w:tcW w:w="2515" w:type="dxa"/>
          </w:tcPr>
          <w:p w:rsidR="008A2A7A" w:rsidRPr="00C26B25" w:rsidRDefault="008A2A7A" w:rsidP="008A2A7A">
            <w:pPr>
              <w:pStyle w:val="BodyTextIndent"/>
              <w:ind w:left="0"/>
              <w:jc w:val="left"/>
              <w:rPr>
                <w:rFonts w:ascii="Times New Roman" w:hAnsi="Times New Roman" w:cs="Times New Roman"/>
                <w:bCs/>
              </w:rPr>
            </w:pPr>
            <w:r w:rsidRPr="00C26B25">
              <w:rPr>
                <w:rFonts w:ascii="Times New Roman" w:hAnsi="Times New Roman" w:cs="Times New Roman"/>
                <w:bCs/>
                <w:lang w:val="fi-FI"/>
              </w:rPr>
              <w:t>Setelah Mengikuti perkuliahan ini mahasiswa</w:t>
            </w:r>
            <w:r w:rsidRPr="00C26B25">
              <w:rPr>
                <w:rFonts w:ascii="Times New Roman" w:hAnsi="Times New Roman" w:cs="Times New Roman"/>
                <w:bCs/>
                <w:lang w:val="id-ID"/>
              </w:rPr>
              <w:t xml:space="preserve"> d</w:t>
            </w:r>
            <w:proofErr w:type="spellStart"/>
            <w:r w:rsidRPr="00C26B25">
              <w:rPr>
                <w:rFonts w:ascii="Times New Roman" w:hAnsi="Times New Roman" w:cs="Times New Roman"/>
                <w:bCs/>
              </w:rPr>
              <w:t>apat</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memahami</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dan</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menjelaskan</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mengenai</w:t>
            </w:r>
            <w:proofErr w:type="spellEnd"/>
            <w:r w:rsidRPr="00C26B25">
              <w:rPr>
                <w:rFonts w:ascii="Times New Roman" w:hAnsi="Times New Roman" w:cs="Times New Roman"/>
                <w:bCs/>
                <w:lang w:val="fi-FI"/>
              </w:rPr>
              <w:t>:</w:t>
            </w:r>
          </w:p>
          <w:p w:rsidR="006A6FB0" w:rsidRPr="00C26B25" w:rsidRDefault="008A2A7A" w:rsidP="008A2A7A">
            <w:pPr>
              <w:spacing w:after="0" w:line="276" w:lineRule="auto"/>
              <w:rPr>
                <w:rFonts w:ascii="Times New Roman" w:eastAsia="Times New Roman" w:hAnsi="Times New Roman" w:cs="Times New Roman"/>
                <w:bCs/>
                <w:sz w:val="18"/>
                <w:szCs w:val="18"/>
                <w:lang w:val="sv-SE"/>
              </w:rPr>
            </w:pPr>
            <w:r w:rsidRPr="00C26B25">
              <w:rPr>
                <w:rFonts w:ascii="Times New Roman" w:eastAsia="Times New Roman" w:hAnsi="Times New Roman" w:cs="Times New Roman"/>
                <w:bCs/>
                <w:sz w:val="18"/>
                <w:szCs w:val="18"/>
                <w:lang w:val="sv-SE"/>
              </w:rPr>
              <w:t>Laporan Posisi Keuangan Pemda</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Laporan Kinerja Keuangan Pemda</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Laporan Perubahan dalam Aktiva/Ekuitas Netto Pemda</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Laporan Arus Kas</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Kebijakan Akuntansi dan Catatan Atas Laporan Keuangan Pemda</w:t>
            </w:r>
            <w:r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Analisis Laporan Keuangan Pemda</w:t>
            </w:r>
          </w:p>
        </w:tc>
        <w:tc>
          <w:tcPr>
            <w:tcW w:w="22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Non-Test</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Presentasi</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Latihan dan tugas</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fi-FI"/>
              </w:rPr>
              <w:t>Tutorial dan diskusi</w:t>
            </w:r>
          </w:p>
          <w:p w:rsidR="006A6FB0" w:rsidRPr="00C26B25" w:rsidRDefault="006A6FB0" w:rsidP="00F4477D">
            <w:pPr>
              <w:tabs>
                <w:tab w:val="left" w:pos="1845"/>
              </w:tabs>
              <w:spacing w:line="240" w:lineRule="auto"/>
              <w:rPr>
                <w:rFonts w:ascii="Times New Roman" w:hAnsi="Times New Roman" w:cs="Times New Roman"/>
                <w:sz w:val="18"/>
                <w:szCs w:val="18"/>
              </w:rPr>
            </w:pPr>
          </w:p>
        </w:tc>
        <w:tc>
          <w:tcPr>
            <w:tcW w:w="18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Tutorial</w:t>
            </w:r>
            <w:r w:rsidRPr="00C26B25">
              <w:rPr>
                <w:rFonts w:ascii="Times New Roman" w:hAnsi="Times New Roman" w:cs="Times New Roman"/>
                <w:sz w:val="18"/>
                <w:szCs w:val="18"/>
              </w:rPr>
              <w:t xml:space="preserve"> &amp; Discussion</w:t>
            </w:r>
          </w:p>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3x50</w:t>
            </w:r>
          </w:p>
        </w:tc>
        <w:tc>
          <w:tcPr>
            <w:tcW w:w="1826" w:type="dxa"/>
          </w:tcPr>
          <w:p w:rsidR="008A2A7A" w:rsidRPr="00C26B25" w:rsidRDefault="008A2A7A" w:rsidP="008A2A7A">
            <w:pPr>
              <w:rPr>
                <w:rFonts w:ascii="Times New Roman" w:eastAsia="Times New Roman" w:hAnsi="Times New Roman" w:cs="Times New Roman"/>
                <w:bCs/>
                <w:sz w:val="18"/>
                <w:szCs w:val="18"/>
                <w:lang w:val="en-SG"/>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8A2A7A" w:rsidP="008A2A7A">
            <w:pPr>
              <w:tabs>
                <w:tab w:val="left" w:pos="1845"/>
              </w:tabs>
              <w:spacing w:line="240" w:lineRule="auto"/>
              <w:rPr>
                <w:rFonts w:ascii="Times New Roman" w:hAnsi="Times New Roman" w:cs="Times New Roman"/>
                <w:sz w:val="18"/>
                <w:szCs w:val="18"/>
              </w:rPr>
            </w:pPr>
            <w:proofErr w:type="spellStart"/>
            <w:r w:rsidRPr="00C26B25">
              <w:rPr>
                <w:rFonts w:ascii="Times New Roman" w:eastAsia="Times New Roman" w:hAnsi="Times New Roman" w:cs="Times New Roman"/>
                <w:bCs/>
                <w:sz w:val="18"/>
                <w:szCs w:val="18"/>
              </w:rPr>
              <w:t>Edy</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Sujana</w:t>
            </w:r>
            <w:proofErr w:type="spellEnd"/>
            <w:r w:rsidRPr="00C26B25">
              <w:rPr>
                <w:rFonts w:ascii="Times New Roman" w:eastAsia="Times New Roman" w:hAnsi="Times New Roman" w:cs="Times New Roman"/>
                <w:bCs/>
                <w:sz w:val="18"/>
                <w:szCs w:val="18"/>
              </w:rPr>
              <w:t xml:space="preserve">, 2010,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Buku</w:t>
            </w:r>
            <w:proofErr w:type="spellEnd"/>
            <w:r w:rsidRPr="00C26B25">
              <w:rPr>
                <w:rFonts w:ascii="Times New Roman" w:eastAsia="Times New Roman" w:hAnsi="Times New Roman" w:cs="Times New Roman"/>
                <w:bCs/>
                <w:sz w:val="18"/>
                <w:szCs w:val="18"/>
              </w:rPr>
              <w:t xml:space="preserve"> Ajar </w:t>
            </w:r>
            <w:proofErr w:type="spellStart"/>
            <w:r w:rsidRPr="00C26B25">
              <w:rPr>
                <w:rFonts w:ascii="Times New Roman" w:eastAsia="Times New Roman" w:hAnsi="Times New Roman" w:cs="Times New Roman"/>
                <w:bCs/>
                <w:sz w:val="18"/>
                <w:szCs w:val="18"/>
              </w:rPr>
              <w:t>Undiksha</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Singaraja</w:t>
            </w:r>
            <w:proofErr w:type="spellEnd"/>
          </w:p>
        </w:tc>
        <w:tc>
          <w:tcPr>
            <w:tcW w:w="1572" w:type="dxa"/>
          </w:tcPr>
          <w:p w:rsidR="006A6FB0" w:rsidRPr="00C26B25" w:rsidRDefault="006A6FB0" w:rsidP="00F4477D">
            <w:pPr>
              <w:tabs>
                <w:tab w:val="left" w:pos="1845"/>
              </w:tabs>
              <w:spacing w:line="240" w:lineRule="auto"/>
              <w:rPr>
                <w:rFonts w:ascii="Times New Roman" w:hAnsi="Times New Roman" w:cs="Times New Roman"/>
                <w:sz w:val="18"/>
                <w:szCs w:val="18"/>
              </w:rPr>
            </w:pPr>
          </w:p>
        </w:tc>
      </w:tr>
      <w:tr w:rsidR="006A6FB0" w:rsidRPr="00C26B25" w:rsidTr="00F4477D">
        <w:tc>
          <w:tcPr>
            <w:tcW w:w="756" w:type="dxa"/>
          </w:tcPr>
          <w:p w:rsidR="006A6FB0" w:rsidRPr="00C26B25" w:rsidRDefault="006A6FB0" w:rsidP="00F4477D">
            <w:pPr>
              <w:tabs>
                <w:tab w:val="left" w:pos="1845"/>
              </w:tabs>
              <w:spacing w:line="240" w:lineRule="auto"/>
              <w:jc w:val="center"/>
              <w:rPr>
                <w:rFonts w:ascii="Times New Roman" w:hAnsi="Times New Roman" w:cs="Times New Roman"/>
                <w:sz w:val="18"/>
                <w:szCs w:val="18"/>
                <w:lang w:val="id-ID"/>
              </w:rPr>
            </w:pPr>
            <w:r w:rsidRPr="00C26B25">
              <w:rPr>
                <w:rFonts w:ascii="Times New Roman" w:hAnsi="Times New Roman" w:cs="Times New Roman"/>
                <w:sz w:val="18"/>
                <w:szCs w:val="18"/>
              </w:rPr>
              <w:t>1</w:t>
            </w:r>
            <w:r w:rsidR="00C26B25">
              <w:rPr>
                <w:rFonts w:ascii="Times New Roman" w:hAnsi="Times New Roman" w:cs="Times New Roman"/>
                <w:sz w:val="18"/>
                <w:szCs w:val="18"/>
                <w:lang w:val="id-ID"/>
              </w:rPr>
              <w:t>4</w:t>
            </w:r>
          </w:p>
        </w:tc>
        <w:tc>
          <w:tcPr>
            <w:tcW w:w="2355" w:type="dxa"/>
          </w:tcPr>
          <w:p w:rsidR="006A6FB0" w:rsidRPr="00C26B25" w:rsidRDefault="008A2A7A" w:rsidP="00F4477D">
            <w:pPr>
              <w:pStyle w:val="BodyTextIndent"/>
              <w:ind w:left="0"/>
              <w:jc w:val="left"/>
              <w:rPr>
                <w:rFonts w:ascii="Times New Roman" w:hAnsi="Times New Roman" w:cs="Times New Roman"/>
                <w:lang w:val="id-ID"/>
              </w:rPr>
            </w:pPr>
            <w:r w:rsidRPr="00C26B25">
              <w:rPr>
                <w:rFonts w:ascii="Times New Roman" w:hAnsi="Times New Roman" w:cs="Times New Roman"/>
                <w:bCs/>
                <w:lang w:val="sv-SE"/>
              </w:rPr>
              <w:t>Laporan Keuangan Rumah Sakit</w:t>
            </w:r>
          </w:p>
        </w:tc>
        <w:tc>
          <w:tcPr>
            <w:tcW w:w="2515" w:type="dxa"/>
          </w:tcPr>
          <w:p w:rsidR="00C26B25" w:rsidRPr="00C26B25" w:rsidRDefault="00C26B25" w:rsidP="00C26B25">
            <w:pPr>
              <w:pStyle w:val="BodyTextIndent"/>
              <w:ind w:left="0"/>
              <w:jc w:val="left"/>
              <w:rPr>
                <w:rFonts w:ascii="Times New Roman" w:hAnsi="Times New Roman" w:cs="Times New Roman"/>
                <w:bCs/>
              </w:rPr>
            </w:pPr>
            <w:r w:rsidRPr="00C26B25">
              <w:rPr>
                <w:rFonts w:ascii="Times New Roman" w:hAnsi="Times New Roman" w:cs="Times New Roman"/>
                <w:bCs/>
                <w:lang w:val="fi-FI"/>
              </w:rPr>
              <w:t>Setelah Mengikuti perkuliahan ini mahasiswa</w:t>
            </w:r>
            <w:r w:rsidRPr="00C26B25">
              <w:rPr>
                <w:rFonts w:ascii="Times New Roman" w:hAnsi="Times New Roman" w:cs="Times New Roman"/>
                <w:bCs/>
                <w:lang w:val="id-ID"/>
              </w:rPr>
              <w:t xml:space="preserve"> d</w:t>
            </w:r>
            <w:proofErr w:type="spellStart"/>
            <w:r w:rsidRPr="00C26B25">
              <w:rPr>
                <w:rFonts w:ascii="Times New Roman" w:hAnsi="Times New Roman" w:cs="Times New Roman"/>
                <w:bCs/>
              </w:rPr>
              <w:t>apat</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memahami</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dan</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menjelaskan</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mengenai</w:t>
            </w:r>
            <w:proofErr w:type="spellEnd"/>
            <w:r w:rsidRPr="00C26B25">
              <w:rPr>
                <w:rFonts w:ascii="Times New Roman" w:hAnsi="Times New Roman" w:cs="Times New Roman"/>
                <w:bCs/>
                <w:lang w:val="fi-FI"/>
              </w:rPr>
              <w:t>:</w:t>
            </w:r>
          </w:p>
          <w:p w:rsidR="006A6FB0" w:rsidRPr="00C26B25" w:rsidRDefault="008A2A7A" w:rsidP="00C26B25">
            <w:pPr>
              <w:tabs>
                <w:tab w:val="num" w:pos="432"/>
              </w:tabs>
              <w:spacing w:after="0" w:line="276" w:lineRule="auto"/>
              <w:jc w:val="both"/>
              <w:rPr>
                <w:rFonts w:ascii="Times New Roman" w:eastAsia="Times New Roman" w:hAnsi="Times New Roman" w:cs="Times New Roman"/>
                <w:bCs/>
                <w:sz w:val="18"/>
                <w:szCs w:val="18"/>
                <w:lang w:val="sv-SE"/>
              </w:rPr>
            </w:pPr>
            <w:r w:rsidRPr="00C26B25">
              <w:rPr>
                <w:rFonts w:ascii="Times New Roman" w:eastAsia="Times New Roman" w:hAnsi="Times New Roman" w:cs="Times New Roman"/>
                <w:bCs/>
                <w:sz w:val="18"/>
                <w:szCs w:val="18"/>
                <w:lang w:val="sv-SE"/>
              </w:rPr>
              <w:t>Laporan Posisi Keuangan RS</w:t>
            </w:r>
            <w:r w:rsidR="00C26B25"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Laporan Kinerja Keuangan RS</w:t>
            </w:r>
            <w:r w:rsidR="00C26B25"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Laporan Perubahan dalam Aktiva/Ekuitas Netto RS</w:t>
            </w:r>
            <w:r w:rsidR="00C26B25"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Laporan Arus Kas RS</w:t>
            </w:r>
            <w:r w:rsidR="00C26B25"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Kebijakan Akuntansi dan Catatan Atas Laporan Keuangan RS</w:t>
            </w:r>
            <w:r w:rsidR="00C26B25" w:rsidRPr="00C26B25">
              <w:rPr>
                <w:rFonts w:ascii="Times New Roman" w:eastAsia="Times New Roman" w:hAnsi="Times New Roman" w:cs="Times New Roman"/>
                <w:bCs/>
                <w:sz w:val="18"/>
                <w:szCs w:val="18"/>
                <w:lang w:val="id-ID"/>
              </w:rPr>
              <w:t xml:space="preserve">, </w:t>
            </w:r>
            <w:r w:rsidRPr="00C26B25">
              <w:rPr>
                <w:rFonts w:ascii="Times New Roman" w:eastAsia="Times New Roman" w:hAnsi="Times New Roman" w:cs="Times New Roman"/>
                <w:bCs/>
                <w:sz w:val="18"/>
                <w:szCs w:val="18"/>
                <w:lang w:val="sv-SE"/>
              </w:rPr>
              <w:t>Analisis Laporan Keuangan RS</w:t>
            </w:r>
            <w:r w:rsidR="00C26B25" w:rsidRPr="00C26B25">
              <w:rPr>
                <w:rFonts w:ascii="Times New Roman" w:eastAsia="Times New Roman" w:hAnsi="Times New Roman" w:cs="Times New Roman"/>
                <w:bCs/>
                <w:sz w:val="18"/>
                <w:szCs w:val="18"/>
                <w:lang w:val="id-ID"/>
              </w:rPr>
              <w:t xml:space="preserve"> </w:t>
            </w:r>
          </w:p>
        </w:tc>
        <w:tc>
          <w:tcPr>
            <w:tcW w:w="22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rPr>
              <w:t>Non-Test</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Presentasi</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id-ID"/>
              </w:rPr>
              <w:t>Latihan dan tugas</w:t>
            </w:r>
          </w:p>
          <w:p w:rsidR="006A6FB0" w:rsidRPr="00C26B25" w:rsidRDefault="006A6FB0" w:rsidP="00F4477D">
            <w:pPr>
              <w:tabs>
                <w:tab w:val="left" w:pos="1845"/>
              </w:tabs>
              <w:spacing w:after="0" w:line="240" w:lineRule="auto"/>
              <w:rPr>
                <w:rFonts w:ascii="Times New Roman" w:hAnsi="Times New Roman" w:cs="Times New Roman"/>
                <w:bCs/>
                <w:sz w:val="18"/>
                <w:szCs w:val="18"/>
                <w:lang w:val="id-ID"/>
              </w:rPr>
            </w:pPr>
            <w:r w:rsidRPr="00C26B25">
              <w:rPr>
                <w:rFonts w:ascii="Times New Roman" w:hAnsi="Times New Roman" w:cs="Times New Roman"/>
                <w:bCs/>
                <w:sz w:val="18"/>
                <w:szCs w:val="18"/>
                <w:lang w:val="fi-FI"/>
              </w:rPr>
              <w:t>Tutorial dan diskusi</w:t>
            </w:r>
          </w:p>
          <w:p w:rsidR="006A6FB0" w:rsidRPr="00C26B25" w:rsidRDefault="006A6FB0" w:rsidP="00F4477D">
            <w:pPr>
              <w:tabs>
                <w:tab w:val="left" w:pos="1845"/>
              </w:tabs>
              <w:spacing w:line="240" w:lineRule="auto"/>
              <w:rPr>
                <w:rFonts w:ascii="Times New Roman" w:hAnsi="Times New Roman" w:cs="Times New Roman"/>
                <w:sz w:val="18"/>
                <w:szCs w:val="18"/>
              </w:rPr>
            </w:pPr>
          </w:p>
        </w:tc>
        <w:tc>
          <w:tcPr>
            <w:tcW w:w="1876" w:type="dxa"/>
          </w:tcPr>
          <w:p w:rsidR="006A6FB0" w:rsidRPr="00C26B25" w:rsidRDefault="006A6FB0" w:rsidP="00F4477D">
            <w:pPr>
              <w:tabs>
                <w:tab w:val="left" w:pos="1845"/>
              </w:tabs>
              <w:spacing w:line="240" w:lineRule="auto"/>
              <w:rPr>
                <w:rFonts w:ascii="Times New Roman" w:hAnsi="Times New Roman" w:cs="Times New Roman"/>
                <w:sz w:val="18"/>
                <w:szCs w:val="18"/>
              </w:rPr>
            </w:pPr>
            <w:r w:rsidRPr="00C26B25">
              <w:rPr>
                <w:rFonts w:ascii="Times New Roman" w:hAnsi="Times New Roman" w:cs="Times New Roman"/>
                <w:sz w:val="18"/>
                <w:szCs w:val="18"/>
                <w:lang w:val="id-ID"/>
              </w:rPr>
              <w:t>Tutorial</w:t>
            </w:r>
            <w:r w:rsidRPr="00C26B25">
              <w:rPr>
                <w:rFonts w:ascii="Times New Roman" w:hAnsi="Times New Roman" w:cs="Times New Roman"/>
                <w:sz w:val="18"/>
                <w:szCs w:val="18"/>
              </w:rPr>
              <w:t xml:space="preserve"> &amp; Discussion</w:t>
            </w:r>
          </w:p>
          <w:p w:rsidR="006A6FB0" w:rsidRPr="00C26B25" w:rsidRDefault="006A6FB0" w:rsidP="00F4477D">
            <w:pPr>
              <w:tabs>
                <w:tab w:val="left" w:pos="1845"/>
              </w:tabs>
              <w:spacing w:line="240" w:lineRule="auto"/>
              <w:rPr>
                <w:rFonts w:ascii="Times New Roman" w:hAnsi="Times New Roman" w:cs="Times New Roman"/>
                <w:sz w:val="18"/>
                <w:szCs w:val="18"/>
                <w:lang w:val="id-ID"/>
              </w:rPr>
            </w:pPr>
            <w:r w:rsidRPr="00C26B25">
              <w:rPr>
                <w:rFonts w:ascii="Times New Roman" w:hAnsi="Times New Roman" w:cs="Times New Roman"/>
                <w:sz w:val="18"/>
                <w:szCs w:val="18"/>
                <w:lang w:val="id-ID"/>
              </w:rPr>
              <w:t>3x50</w:t>
            </w:r>
          </w:p>
        </w:tc>
        <w:tc>
          <w:tcPr>
            <w:tcW w:w="1826" w:type="dxa"/>
          </w:tcPr>
          <w:p w:rsidR="00C26B25" w:rsidRPr="00C26B25" w:rsidRDefault="00C26B25" w:rsidP="00C26B25">
            <w:pPr>
              <w:rPr>
                <w:rFonts w:ascii="Times New Roman" w:eastAsia="Times New Roman" w:hAnsi="Times New Roman" w:cs="Times New Roman"/>
                <w:bCs/>
                <w:sz w:val="18"/>
                <w:szCs w:val="18"/>
                <w:lang w:val="en-SG"/>
              </w:rPr>
            </w:pPr>
            <w:r w:rsidRPr="00C26B25">
              <w:rPr>
                <w:rFonts w:ascii="Times New Roman" w:eastAsia="Times New Roman" w:hAnsi="Times New Roman" w:cs="Times New Roman"/>
                <w:bCs/>
                <w:sz w:val="18"/>
                <w:szCs w:val="18"/>
              </w:rPr>
              <w:t xml:space="preserve">Bastian </w:t>
            </w:r>
            <w:proofErr w:type="spellStart"/>
            <w:r w:rsidRPr="00C26B25">
              <w:rPr>
                <w:rFonts w:ascii="Times New Roman" w:eastAsia="Times New Roman" w:hAnsi="Times New Roman" w:cs="Times New Roman"/>
                <w:bCs/>
                <w:sz w:val="18"/>
                <w:szCs w:val="18"/>
              </w:rPr>
              <w:t>Indra</w:t>
            </w:r>
            <w:proofErr w:type="spellEnd"/>
            <w:r w:rsidRPr="00C26B25">
              <w:rPr>
                <w:rFonts w:ascii="Times New Roman" w:eastAsia="Times New Roman" w:hAnsi="Times New Roman" w:cs="Times New Roman"/>
                <w:bCs/>
                <w:sz w:val="18"/>
                <w:szCs w:val="18"/>
              </w:rPr>
              <w:t xml:space="preserve">, 2006,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Sektor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Publik</w:t>
            </w:r>
            <w:proofErr w:type="spellEnd"/>
            <w:r w:rsidRPr="00C26B25">
              <w:rPr>
                <w:rFonts w:ascii="Times New Roman" w:eastAsia="Times New Roman" w:hAnsi="Times New Roman" w:cs="Times New Roman"/>
                <w:bCs/>
                <w:sz w:val="18"/>
                <w:szCs w:val="18"/>
              </w:rPr>
              <w:t xml:space="preserve"> : </w:t>
            </w:r>
            <w:proofErr w:type="spellStart"/>
            <w:r w:rsidRPr="00C26B25">
              <w:rPr>
                <w:rFonts w:ascii="Times New Roman" w:eastAsia="Times New Roman" w:hAnsi="Times New Roman" w:cs="Times New Roman"/>
                <w:bCs/>
                <w:sz w:val="18"/>
                <w:szCs w:val="18"/>
              </w:rPr>
              <w:t>Suatu</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Pengantar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Erlangga</w:t>
            </w:r>
            <w:proofErr w:type="spellEnd"/>
            <w:r w:rsidRPr="00C26B25">
              <w:rPr>
                <w:rFonts w:ascii="Times New Roman" w:eastAsia="Times New Roman" w:hAnsi="Times New Roman" w:cs="Times New Roman"/>
                <w:bCs/>
                <w:sz w:val="18"/>
                <w:szCs w:val="18"/>
              </w:rPr>
              <w:t>, Jakarta</w:t>
            </w:r>
            <w:r w:rsidRPr="00C26B25">
              <w:rPr>
                <w:rFonts w:ascii="Times New Roman" w:eastAsia="Times New Roman" w:hAnsi="Times New Roman" w:cs="Times New Roman"/>
                <w:bCs/>
                <w:sz w:val="18"/>
                <w:szCs w:val="18"/>
                <w:lang w:val="id-ID"/>
              </w:rPr>
              <w:t xml:space="preserve">, </w:t>
            </w:r>
            <w:proofErr w:type="spellStart"/>
            <w:r w:rsidRPr="00C26B25">
              <w:rPr>
                <w:rFonts w:ascii="Times New Roman" w:eastAsia="Times New Roman" w:hAnsi="Times New Roman" w:cs="Times New Roman"/>
                <w:bCs/>
                <w:sz w:val="18"/>
                <w:szCs w:val="18"/>
              </w:rPr>
              <w:t>Standar</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Akuntansi</w:t>
            </w:r>
            <w:proofErr w:type="spellEnd"/>
            <w:r w:rsidRPr="00C26B25">
              <w:rPr>
                <w:rFonts w:ascii="Times New Roman" w:eastAsia="Times New Roman" w:hAnsi="Times New Roman" w:cs="Times New Roman"/>
                <w:bCs/>
                <w:sz w:val="18"/>
                <w:szCs w:val="18"/>
              </w:rPr>
              <w:t xml:space="preserve"> </w:t>
            </w:r>
            <w:proofErr w:type="spellStart"/>
            <w:r w:rsidRPr="00C26B25">
              <w:rPr>
                <w:rFonts w:ascii="Times New Roman" w:eastAsia="Times New Roman" w:hAnsi="Times New Roman" w:cs="Times New Roman"/>
                <w:bCs/>
                <w:sz w:val="18"/>
                <w:szCs w:val="18"/>
              </w:rPr>
              <w:t>Pemerintahan</w:t>
            </w:r>
            <w:proofErr w:type="spellEnd"/>
          </w:p>
          <w:p w:rsidR="006A6FB0" w:rsidRPr="00C26B25" w:rsidRDefault="00C26B25" w:rsidP="00C26B25">
            <w:pPr>
              <w:pStyle w:val="BodyTextIndent"/>
              <w:ind w:left="0"/>
              <w:jc w:val="left"/>
              <w:rPr>
                <w:rFonts w:ascii="Times New Roman" w:hAnsi="Times New Roman" w:cs="Times New Roman"/>
              </w:rPr>
            </w:pPr>
            <w:proofErr w:type="spellStart"/>
            <w:r w:rsidRPr="00C26B25">
              <w:rPr>
                <w:rFonts w:ascii="Times New Roman" w:hAnsi="Times New Roman" w:cs="Times New Roman"/>
                <w:bCs/>
              </w:rPr>
              <w:t>Edy</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Sujana</w:t>
            </w:r>
            <w:proofErr w:type="spellEnd"/>
            <w:r w:rsidRPr="00C26B25">
              <w:rPr>
                <w:rFonts w:ascii="Times New Roman" w:hAnsi="Times New Roman" w:cs="Times New Roman"/>
                <w:bCs/>
              </w:rPr>
              <w:t xml:space="preserve">, 2010, </w:t>
            </w:r>
            <w:proofErr w:type="spellStart"/>
            <w:r w:rsidRPr="00C26B25">
              <w:rPr>
                <w:rFonts w:ascii="Times New Roman" w:hAnsi="Times New Roman" w:cs="Times New Roman"/>
                <w:bCs/>
              </w:rPr>
              <w:t>Akuntansi</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Sektor</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Publik</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Suatu</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Pengantar</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Buku</w:t>
            </w:r>
            <w:proofErr w:type="spellEnd"/>
            <w:r w:rsidRPr="00C26B25">
              <w:rPr>
                <w:rFonts w:ascii="Times New Roman" w:hAnsi="Times New Roman" w:cs="Times New Roman"/>
                <w:bCs/>
              </w:rPr>
              <w:t xml:space="preserve"> Ajar </w:t>
            </w:r>
            <w:proofErr w:type="spellStart"/>
            <w:r w:rsidRPr="00C26B25">
              <w:rPr>
                <w:rFonts w:ascii="Times New Roman" w:hAnsi="Times New Roman" w:cs="Times New Roman"/>
                <w:bCs/>
              </w:rPr>
              <w:t>Undiksha</w:t>
            </w:r>
            <w:proofErr w:type="spellEnd"/>
            <w:r w:rsidRPr="00C26B25">
              <w:rPr>
                <w:rFonts w:ascii="Times New Roman" w:hAnsi="Times New Roman" w:cs="Times New Roman"/>
                <w:bCs/>
              </w:rPr>
              <w:t xml:space="preserve">, </w:t>
            </w:r>
            <w:proofErr w:type="spellStart"/>
            <w:r w:rsidRPr="00C26B25">
              <w:rPr>
                <w:rFonts w:ascii="Times New Roman" w:hAnsi="Times New Roman" w:cs="Times New Roman"/>
                <w:bCs/>
              </w:rPr>
              <w:t>Singaraja</w:t>
            </w:r>
            <w:proofErr w:type="spellEnd"/>
          </w:p>
        </w:tc>
        <w:tc>
          <w:tcPr>
            <w:tcW w:w="1572" w:type="dxa"/>
          </w:tcPr>
          <w:p w:rsidR="006A6FB0" w:rsidRPr="00C26B25" w:rsidRDefault="006A6FB0" w:rsidP="00F4477D">
            <w:pPr>
              <w:tabs>
                <w:tab w:val="left" w:pos="1845"/>
              </w:tabs>
              <w:spacing w:line="240" w:lineRule="auto"/>
              <w:rPr>
                <w:rFonts w:ascii="Times New Roman" w:hAnsi="Times New Roman" w:cs="Times New Roman"/>
                <w:sz w:val="18"/>
                <w:szCs w:val="18"/>
              </w:rPr>
            </w:pPr>
          </w:p>
        </w:tc>
      </w:tr>
      <w:tr w:rsidR="006A6FB0" w:rsidRPr="00C26B25" w:rsidTr="00F4477D">
        <w:tc>
          <w:tcPr>
            <w:tcW w:w="756" w:type="dxa"/>
            <w:shd w:val="clear" w:color="auto" w:fill="92D050"/>
          </w:tcPr>
          <w:p w:rsidR="006A6FB0" w:rsidRPr="00C26B25" w:rsidRDefault="006A6FB0" w:rsidP="00F4477D">
            <w:pPr>
              <w:tabs>
                <w:tab w:val="left" w:pos="1845"/>
              </w:tabs>
              <w:spacing w:line="240" w:lineRule="auto"/>
              <w:jc w:val="center"/>
              <w:rPr>
                <w:rFonts w:ascii="Times New Roman" w:hAnsi="Times New Roman" w:cs="Times New Roman"/>
                <w:sz w:val="18"/>
                <w:szCs w:val="18"/>
              </w:rPr>
            </w:pPr>
            <w:r w:rsidRPr="00C26B25">
              <w:rPr>
                <w:rFonts w:ascii="Times New Roman" w:hAnsi="Times New Roman" w:cs="Times New Roman"/>
                <w:sz w:val="18"/>
                <w:szCs w:val="18"/>
              </w:rPr>
              <w:t>16</w:t>
            </w:r>
          </w:p>
        </w:tc>
        <w:tc>
          <w:tcPr>
            <w:tcW w:w="12420" w:type="dxa"/>
            <w:gridSpan w:val="6"/>
            <w:shd w:val="clear" w:color="auto" w:fill="92D050"/>
          </w:tcPr>
          <w:p w:rsidR="006A6FB0" w:rsidRPr="00C26B25" w:rsidRDefault="006A6FB0" w:rsidP="00F4477D">
            <w:pPr>
              <w:tabs>
                <w:tab w:val="left" w:pos="1845"/>
              </w:tabs>
              <w:spacing w:line="240" w:lineRule="auto"/>
              <w:jc w:val="center"/>
              <w:rPr>
                <w:rFonts w:ascii="Times New Roman" w:hAnsi="Times New Roman" w:cs="Times New Roman"/>
                <w:b/>
                <w:sz w:val="18"/>
                <w:szCs w:val="18"/>
              </w:rPr>
            </w:pPr>
            <w:r w:rsidRPr="00C26B25">
              <w:rPr>
                <w:rFonts w:ascii="Times New Roman" w:hAnsi="Times New Roman" w:cs="Times New Roman"/>
                <w:b/>
                <w:sz w:val="18"/>
                <w:szCs w:val="18"/>
              </w:rPr>
              <w:t>Final Exam: Conduct validation and evaluation</w:t>
            </w:r>
          </w:p>
        </w:tc>
      </w:tr>
    </w:tbl>
    <w:p w:rsidR="00C26B25" w:rsidRDefault="00C26B25" w:rsidP="00C26B25">
      <w:pPr>
        <w:rPr>
          <w:rFonts w:ascii="Times New Roman" w:hAnsi="Times New Roman" w:cs="Times New Roman"/>
          <w:sz w:val="18"/>
          <w:szCs w:val="18"/>
          <w:lang w:val="id-ID"/>
        </w:rPr>
      </w:pPr>
    </w:p>
    <w:p w:rsidR="00EA28B3" w:rsidRPr="00C26B25" w:rsidRDefault="00BD27D8" w:rsidP="00C26B25">
      <w:pPr>
        <w:tabs>
          <w:tab w:val="left" w:pos="1890"/>
        </w:tabs>
        <w:rPr>
          <w:rFonts w:ascii="Times New Roman" w:hAnsi="Times New Roman" w:cs="Times New Roman"/>
          <w:sz w:val="18"/>
          <w:szCs w:val="18"/>
          <w:lang w:val="id-ID"/>
        </w:rPr>
      </w:pPr>
    </w:p>
    <w:sectPr w:rsidR="00EA28B3" w:rsidRPr="00C26B25" w:rsidSect="0093024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AD8"/>
    <w:multiLevelType w:val="hybridMultilevel"/>
    <w:tmpl w:val="CB58851C"/>
    <w:lvl w:ilvl="0" w:tplc="35182C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D4859"/>
    <w:multiLevelType w:val="hybridMultilevel"/>
    <w:tmpl w:val="9CA626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667B09"/>
    <w:multiLevelType w:val="hybridMultilevel"/>
    <w:tmpl w:val="327AC044"/>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E2B15"/>
    <w:multiLevelType w:val="hybridMultilevel"/>
    <w:tmpl w:val="C01EC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5378B3"/>
    <w:multiLevelType w:val="hybridMultilevel"/>
    <w:tmpl w:val="DA6E3D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9B4825"/>
    <w:multiLevelType w:val="hybridMultilevel"/>
    <w:tmpl w:val="072EE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C320BC"/>
    <w:multiLevelType w:val="hybridMultilevel"/>
    <w:tmpl w:val="12360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5D1AF0"/>
    <w:multiLevelType w:val="hybridMultilevel"/>
    <w:tmpl w:val="F50C8C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320165"/>
    <w:multiLevelType w:val="hybridMultilevel"/>
    <w:tmpl w:val="327AC044"/>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61881"/>
    <w:multiLevelType w:val="hybridMultilevel"/>
    <w:tmpl w:val="97E23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E24FC7"/>
    <w:multiLevelType w:val="hybridMultilevel"/>
    <w:tmpl w:val="77AC9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E35A43"/>
    <w:multiLevelType w:val="hybridMultilevel"/>
    <w:tmpl w:val="167A9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AA04E3"/>
    <w:multiLevelType w:val="hybridMultilevel"/>
    <w:tmpl w:val="52666B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7D486F"/>
    <w:multiLevelType w:val="hybridMultilevel"/>
    <w:tmpl w:val="06901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871561"/>
    <w:multiLevelType w:val="hybridMultilevel"/>
    <w:tmpl w:val="1C8EF1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C1B33FB"/>
    <w:multiLevelType w:val="multilevel"/>
    <w:tmpl w:val="9C98FF5A"/>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562"/>
        </w:tabs>
        <w:ind w:left="562"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6">
    <w:nsid w:val="606A0E47"/>
    <w:multiLevelType w:val="hybridMultilevel"/>
    <w:tmpl w:val="F0883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443D79"/>
    <w:multiLevelType w:val="hybridMultilevel"/>
    <w:tmpl w:val="2A22E3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A116D3"/>
    <w:multiLevelType w:val="hybridMultilevel"/>
    <w:tmpl w:val="F7562586"/>
    <w:lvl w:ilvl="0" w:tplc="0421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587552"/>
    <w:multiLevelType w:val="hybridMultilevel"/>
    <w:tmpl w:val="C01EC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BF5759E"/>
    <w:multiLevelType w:val="hybridMultilevel"/>
    <w:tmpl w:val="B81A66FE"/>
    <w:lvl w:ilvl="0" w:tplc="63D8C8BC">
      <w:start w:val="1"/>
      <w:numFmt w:val="upperLetter"/>
      <w:lvlText w:val="%1."/>
      <w:lvlJc w:val="left"/>
      <w:pPr>
        <w:tabs>
          <w:tab w:val="num" w:pos="720"/>
        </w:tabs>
        <w:ind w:left="720" w:hanging="360"/>
      </w:pPr>
      <w:rPr>
        <w:b/>
      </w:rPr>
    </w:lvl>
    <w:lvl w:ilvl="1" w:tplc="0421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20"/>
  </w:num>
  <w:num w:numId="4">
    <w:abstractNumId w:val="2"/>
  </w:num>
  <w:num w:numId="5">
    <w:abstractNumId w:val="8"/>
  </w:num>
  <w:num w:numId="6">
    <w:abstractNumId w:val="14"/>
  </w:num>
  <w:num w:numId="7">
    <w:abstractNumId w:val="3"/>
  </w:num>
  <w:num w:numId="8">
    <w:abstractNumId w:val="7"/>
  </w:num>
  <w:num w:numId="9">
    <w:abstractNumId w:val="13"/>
  </w:num>
  <w:num w:numId="10">
    <w:abstractNumId w:val="19"/>
  </w:num>
  <w:num w:numId="11">
    <w:abstractNumId w:val="10"/>
  </w:num>
  <w:num w:numId="12">
    <w:abstractNumId w:val="9"/>
  </w:num>
  <w:num w:numId="13">
    <w:abstractNumId w:val="5"/>
  </w:num>
  <w:num w:numId="14">
    <w:abstractNumId w:val="1"/>
  </w:num>
  <w:num w:numId="15">
    <w:abstractNumId w:val="6"/>
  </w:num>
  <w:num w:numId="16">
    <w:abstractNumId w:val="12"/>
  </w:num>
  <w:num w:numId="17">
    <w:abstractNumId w:val="16"/>
  </w:num>
  <w:num w:numId="18">
    <w:abstractNumId w:val="11"/>
  </w:num>
  <w:num w:numId="19">
    <w:abstractNumId w:val="17"/>
  </w:num>
  <w:num w:numId="20">
    <w:abstractNumId w:val="1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FB0"/>
    <w:rsid w:val="00074057"/>
    <w:rsid w:val="003A3E5D"/>
    <w:rsid w:val="003E2522"/>
    <w:rsid w:val="006A6FB0"/>
    <w:rsid w:val="006F4A20"/>
    <w:rsid w:val="00841496"/>
    <w:rsid w:val="0089521C"/>
    <w:rsid w:val="008A2A7A"/>
    <w:rsid w:val="00BD27D8"/>
    <w:rsid w:val="00C26B25"/>
    <w:rsid w:val="00C30D1E"/>
    <w:rsid w:val="00D05C92"/>
    <w:rsid w:val="00EC608D"/>
    <w:rsid w:val="00EE79D1"/>
    <w:rsid w:val="00FA6D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FB0"/>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F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A6FB0"/>
    <w:pPr>
      <w:spacing w:after="200" w:line="276" w:lineRule="auto"/>
      <w:ind w:left="720"/>
      <w:contextualSpacing/>
    </w:pPr>
    <w:rPr>
      <w:lang w:val="en-SG"/>
    </w:rPr>
  </w:style>
  <w:style w:type="paragraph" w:styleId="BodyTextIndent">
    <w:name w:val="Body Text Indent"/>
    <w:basedOn w:val="Normal"/>
    <w:link w:val="BodyTextIndentChar"/>
    <w:rsid w:val="006A6FB0"/>
    <w:pPr>
      <w:widowControl w:val="0"/>
      <w:autoSpaceDE w:val="0"/>
      <w:autoSpaceDN w:val="0"/>
      <w:spacing w:after="0" w:line="240" w:lineRule="auto"/>
      <w:ind w:left="342"/>
      <w:jc w:val="both"/>
    </w:pPr>
    <w:rPr>
      <w:rFonts w:ascii="Arial" w:eastAsia="Times New Roman" w:hAnsi="Arial" w:cs="Arial"/>
      <w:sz w:val="18"/>
      <w:szCs w:val="18"/>
    </w:rPr>
  </w:style>
  <w:style w:type="character" w:customStyle="1" w:styleId="BodyTextIndentChar">
    <w:name w:val="Body Text Indent Char"/>
    <w:basedOn w:val="DefaultParagraphFont"/>
    <w:link w:val="BodyTextIndent"/>
    <w:rsid w:val="006A6FB0"/>
    <w:rPr>
      <w:rFonts w:ascii="Arial" w:eastAsia="Times New Roman" w:hAnsi="Arial" w:cs="Arial"/>
      <w:sz w:val="18"/>
      <w:szCs w:val="18"/>
      <w:lang w:val="en-US"/>
    </w:rPr>
  </w:style>
  <w:style w:type="character" w:customStyle="1" w:styleId="ListParagraphChar">
    <w:name w:val="List Paragraph Char"/>
    <w:link w:val="ListParagraph"/>
    <w:uiPriority w:val="34"/>
    <w:qFormat/>
    <w:rsid w:val="006A6FB0"/>
    <w:rPr>
      <w:lang w:val="en-SG"/>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BA096-BF31-4681-9A66-2D69CB29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ikang</dc:creator>
  <cp:lastModifiedBy>ikang</cp:lastModifiedBy>
  <cp:revision>4</cp:revision>
  <dcterms:created xsi:type="dcterms:W3CDTF">2019-06-19T02:42:00Z</dcterms:created>
  <dcterms:modified xsi:type="dcterms:W3CDTF">2019-07-10T06:42:00Z</dcterms:modified>
</cp:coreProperties>
</file>